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AI短剧创作平台立项报告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br/>
        <w:t>北京君禾世纪科技有限公司</w:t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一、 项目立项背景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  <w:t>随着5G技术的普及和用户阅读、观看习惯的碎片化，短剧市场已成为内容产业的新蓝海。然而，高质量短剧的产出仍然依赖于繁重的人力劳动，这导致了内容供给侧的严重不足。北京君禾世纪科技有限公司立足于人工智能前沿技术，提出研发AI短剧创作平台，旨在通过技术创新打破行业天花板。</w:t>
        <w:br/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二、 市场需求与现状分析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  <w:t>详细分析了短剧行业的规模增长、竞争态势及痛点。指出当前市场上缺乏一款能够真正打通“剧本到视频”全链路的专业化工具。本项目的实施将填补市场空白，具有极高的商业价值。</w:t>
        <w:br/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三、 技术实现路线论证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  <w:t>本项目将采用混合大模型架构，前端基于Vue 3框架构建响应式交互界面，后端通过分布式任务队列处理高并发的AI生成任务。重点解决长文本逻辑连贯性、跨模态素材生成的一致性等行业难题。</w:t>
        <w:br/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四、 经济与社会效益预测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  <w:t>项目实施后，预计将使短剧制作成本下降70%，产出效率提升5倍。同时，平台将吸引大量自媒体创作者，促进数字内容产业的繁荣，带动相关就业，具有显著的社会效益。</w:t>
        <w:br/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五、 研发预算与风险控制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  <w:t>详细列出了研发人员投入、服务器算力采购、第三方API授权等预算项。同时针对技术研发的不确定性、版权法规的变动性制定了详尽的应对预案。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