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SimSun"/>
          <w:b/>
          <w:sz w:val="32"/>
        </w:rPr>
        <w:t>AI短剧创作平台结题报告</w:t>
      </w:r>
    </w:p>
    <w:p>
      <w:pPr>
        <w:jc w:val="center"/>
      </w:pPr>
      <w:r>
        <w:rPr>
          <w:rFonts w:ascii="SimSun" w:hAnsi="SimSun" w:eastAsia="SimSun"/>
          <w:b w:val="0"/>
          <w:sz w:val="24"/>
        </w:rPr>
        <w:br/>
        <w:t>北京君禾世纪科技有限公司</w:t>
        <w:br/>
      </w:r>
    </w:p>
    <w:p>
      <w:pPr>
        <w:jc w:val="left"/>
      </w:pPr>
      <w:r>
        <w:rPr>
          <w:rFonts w:ascii="SimSun" w:hAnsi="SimSun" w:eastAsia="SimSun"/>
          <w:b/>
          <w:sz w:val="24"/>
        </w:rPr>
        <w:t>项目基本信息</w:t>
      </w:r>
    </w:p>
    <w:p>
      <w:pPr>
        <w:jc w:val="left"/>
      </w:pPr>
      <w:r>
        <w:rPr>
          <w:rFonts w:ascii="SimSun" w:hAnsi="SimSun" w:eastAsia="SimSun"/>
          <w:b w:val="0"/>
          <w:sz w:val="21"/>
        </w:rPr>
        <w:t>项目名称：AI短剧创作平台；研发单位：北京君禾世纪科技有限公司；研发周期：2025-07至2026-07。</w:t>
      </w:r>
    </w:p>
    <w:p>
      <w:pPr>
        <w:jc w:val="left"/>
      </w:pPr>
      <w:r>
        <w:rPr>
          <w:rFonts w:ascii="SimSun" w:hAnsi="SimSun" w:eastAsia="SimSun"/>
          <w:b/>
          <w:sz w:val="24"/>
        </w:rPr>
        <w:t>研发目标完成情况</w:t>
      </w:r>
    </w:p>
    <w:p>
      <w:pPr>
        <w:jc w:val="left"/>
      </w:pPr>
      <w:r>
        <w:rPr>
          <w:rFonts w:ascii="SimSun" w:hAnsi="SimSun" w:eastAsia="SimSun"/>
          <w:b w:val="0"/>
          <w:sz w:val="21"/>
        </w:rPr>
        <w:t>已成功开发并上线了创意灵感、剧本编辑、资产管理、视频生成及合成五大核心模块，所有技术指标均达到或超过预定要求。</w:t>
      </w:r>
    </w:p>
    <w:p>
      <w:pPr>
        <w:jc w:val="left"/>
      </w:pPr>
      <w:r>
        <w:rPr>
          <w:rFonts w:ascii="SimSun" w:hAnsi="SimSun" w:eastAsia="SimSun"/>
          <w:b/>
          <w:sz w:val="24"/>
        </w:rPr>
        <w:t>核心技术突破</w:t>
      </w:r>
    </w:p>
    <w:p>
      <w:pPr>
        <w:jc w:val="left"/>
      </w:pPr>
      <w:r>
        <w:rPr>
          <w:rFonts w:ascii="SimSun" w:hAnsi="SimSun" w:eastAsia="SimSun"/>
          <w:b w:val="0"/>
          <w:sz w:val="21"/>
        </w:rPr>
        <w:t>在多模态数据对齐、长文档语义解析及视频帧间一致性等方面取得了多项自主知识产权的成果。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