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EFEFE"/>
        <w:wordWrap w:val="0"/>
        <w:spacing w:line="360" w:lineRule="atLeast"/>
        <w:jc w:val="center"/>
        <w:rPr>
          <w:rFonts w:ascii="微软雅黑" w:hAnsi="微软雅黑" w:eastAsia="微软雅黑" w:cs="宋体"/>
          <w:color w:val="333333"/>
          <w:kern w:val="0"/>
          <w:sz w:val="23"/>
          <w:szCs w:val="23"/>
        </w:rPr>
      </w:pPr>
      <w:r>
        <w:fldChar w:fldCharType="begin"/>
      </w:r>
      <w:r>
        <w:instrText xml:space="preserve"> HYPERLINK "https://www.dxsbb.com/"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t xml:space="preserve"/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 xml:space="preserve"/>
      </w: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 xml:space="preserve"/>
      </w:r>
      <w:r>
        <w:fldChar w:fldCharType="begin"/>
      </w:r>
      <w:r>
        <w:instrText xml:space="preserve"> HYPERLINK "https://www.dxsbb.com/news/list_37.html"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t xml:space="preserve"/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 xml:space="preserve"/>
      </w: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 xml:space="preserve">
          <wp:inline distT="0" distB="0" distL="0" distR="0">
            <wp:extent cx="4762500" cy="2638425"/>
            <wp:effectExtent l="0" t="0" r="0" b="9525"/>
            <wp:docPr id="10" name="图片 10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 xml:space="preserve">
          <wp:inline distT="0" distB="0" distL="0" distR="0">
            <wp:extent cx="4191000" cy="5143500"/>
            <wp:effectExtent l="0" t="0" r="0" b="0"/>
            <wp:docPr id="9" name="图片 9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 xml:space="preserve">
          <wp:inline distT="0" distB="0" distL="0" distR="0">
            <wp:extent cx="4191000" cy="4800600"/>
            <wp:effectExtent l="0" t="0" r="0" b="0"/>
            <wp:docPr id="8" name="图片 8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9334500"/>
            <wp:effectExtent l="0" t="0" r="0" b="0"/>
            <wp:docPr id="7" name="图片 7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3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9372600"/>
            <wp:effectExtent l="0" t="0" r="0" b="0"/>
            <wp:docPr id="6" name="图片 6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10744200"/>
            <wp:effectExtent l="0" t="0" r="0" b="0"/>
            <wp:docPr id="5" name="图片 5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9753600"/>
            <wp:effectExtent l="0" t="0" r="0" b="0"/>
            <wp:docPr id="4" name="图片 4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13296900"/>
            <wp:effectExtent l="0" t="0" r="0" b="0"/>
            <wp:docPr id="3" name="图片 3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11010900"/>
            <wp:effectExtent l="0" t="0" r="0" b="0"/>
            <wp:docPr id="2" name="图片 2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0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4800600"/>
            <wp:effectExtent l="0" t="0" r="0" b="0"/>
            <wp:docPr id="1" name="图片 1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没达标？别害怕！教你几招锻炼技巧：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①学会引体向上：上拉时意念集中在背阔肌，把身体尽可能拉高，不要让身体摆动；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②锻炼耐力：可采用定时跑、球类、负重连续跳、较长距离的跨步跳等；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③提高肺活量：经常做一些扩胸、振臂等徒手操练习；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④保持体重：一是管住嘴，尤其晚餐不能吃太饱，二是定期锻炼。</w:t>
      </w:r>
    </w:p>
    <w:p>
      <w:pPr>
        <w:widowControl/>
        <w:shd w:val="clear" w:color="auto" w:fill="FEFEFE"/>
        <w:wordWrap w:val="0"/>
        <w:spacing w:line="360" w:lineRule="atLeast"/>
        <w:jc w:val="left"/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一起练起来吧！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511"/>
    <w:rsid w:val="00611BAA"/>
    <w:rsid w:val="007E1511"/>
    <w:rsid w:val="00E518B7"/>
    <w:rsid w:val="17BC35F8"/>
    <w:rsid w:val="487455EF"/>
    <w:rsid w:val="4C894629"/>
    <w:rsid w:val="5277110A"/>
    <w:rsid w:val="65711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semiHidden/>
    <w:unhideWhenUsed/>
    <w:qFormat/>
    <w:uiPriority w:val="99"/>
    <w:rPr>
      <w:sz w:val="18"/>
      <w:szCs w:val="18"/>
    </w:rPr>
  </w:style>
  <w:style w:type="character" w:styleId="5">
    <w:name w:val="Strong"/>
    <w:basedOn w:val="4"/>
    <w:qFormat/>
    <w:uiPriority w:val="22"/>
    <w:rPr>
      <w:b/>
      <w:bCs/>
    </w:rPr>
  </w:style>
  <w:style w:type="character" w:customStyle="1" w:styleId="6">
    <w:name w:val="批注框文本 Char"/>
    <w:basedOn w:val="4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65</Words>
  <Characters>374</Characters>
  <Lines>3</Lines>
  <Paragraphs>1</Paragraphs>
  <TotalTime>0</TotalTime>
  <ScaleCrop>false</ScaleCrop>
  <LinksUpToDate>false</LinksUpToDate>
  <CharactersWithSpaces>438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2018-08-29T01:17:00Z</dcterms:created>
  <dc:creator>admin</dc:creator>
  <cp:lastModifiedBy>天痕</cp:lastModifiedBy>
  <dcterms:modified xsi:type="dcterms:W3CDTF">2020-06-10T09:51:57Z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  <property fmtid="{D5CDD505-2E9C-101B-9397-08002B2CF9AE}" pid="3" name="KSORubyTemplateID" linkTarget="0">
    <vt:lpwstr>6</vt:lpwstr>
  </property>
</Properties>
</file>

<file path=tbak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EFEFE"/>
        <w:wordWrap w:val="0"/>
        <w:spacing w:line="360" w:lineRule="atLeast"/>
        <w:jc w:val="center"/>
        <w:rPr>
          <w:rFonts w:ascii="微软雅黑" w:hAnsi="微软雅黑" w:eastAsia="微软雅黑" w:cs="宋体"/>
          <w:color w:val="333333"/>
          <w:kern w:val="0"/>
          <w:sz w:val="23"/>
          <w:szCs w:val="23"/>
        </w:rPr>
      </w:pPr>
      <w:r>
        <w:fldChar w:fldCharType="begin"/>
      </w:r>
      <w:r>
        <w:instrText xml:space="preserve"> HYPERLINK "https://www.dxsbb.com/"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t>大学生</w:t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体测标准出炉，你达标了吗？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人民日报：教育部日前印发《国家学生体质健康标准(2014年修订）》，将于新学期实施。《标准》规定，大学</w:t>
      </w:r>
      <w:r>
        <w:fldChar w:fldCharType="begin"/>
      </w:r>
      <w:r>
        <w:instrText xml:space="preserve"> HYPERLINK "https://www.dxsbb.com/news/list_37.html" \t "_blank" </w:instrText>
      </w:r>
      <w:r>
        <w:fldChar w:fldCharType="separate"/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t>毕业</w:t>
      </w:r>
      <w:r>
        <w:rPr>
          <w:rFonts w:hint="eastAsia" w:ascii="微软雅黑" w:hAnsi="微软雅黑" w:eastAsia="微软雅黑" w:cs="宋体"/>
          <w:b/>
          <w:bCs/>
          <w:color w:val="00AAFF"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时，测试成绩仍达不到50分者将按结业或肄业处理。你的体重在正常范围内吗？引体向上能做几个？耐力跑多久没练了？快看看你达标了没有！没达标的抓紧锻炼起来！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762500" cy="2638425"/>
            <wp:effectExtent l="0" t="0" r="0" b="9525"/>
            <wp:docPr id="10" name="图片 10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5143500"/>
            <wp:effectExtent l="0" t="0" r="0" b="0"/>
            <wp:docPr id="9" name="图片 9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4800600"/>
            <wp:effectExtent l="0" t="0" r="0" b="0"/>
            <wp:docPr id="8" name="图片 8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9334500"/>
            <wp:effectExtent l="0" t="0" r="0" b="0"/>
            <wp:docPr id="7" name="图片 7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3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9372600"/>
            <wp:effectExtent l="0" t="0" r="0" b="0"/>
            <wp:docPr id="6" name="图片 6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37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10744200"/>
            <wp:effectExtent l="0" t="0" r="0" b="0"/>
            <wp:docPr id="5" name="图片 5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4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9753600"/>
            <wp:effectExtent l="0" t="0" r="0" b="0"/>
            <wp:docPr id="4" name="图片 4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975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13296900"/>
            <wp:effectExtent l="0" t="0" r="0" b="0"/>
            <wp:docPr id="3" name="图片 3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2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11010900"/>
            <wp:effectExtent l="0" t="0" r="0" b="0"/>
            <wp:docPr id="2" name="图片 2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101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center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ascii="微软雅黑" w:hAnsi="微软雅黑" w:eastAsia="微软雅黑" w:cs="宋体"/>
          <w:color w:val="333333"/>
          <w:kern w:val="0"/>
          <w:sz w:val="23"/>
          <w:szCs w:val="23"/>
        </w:rPr>
        <w:drawing>
          <wp:inline distT="0" distB="0" distL="0" distR="0">
            <wp:extent cx="4191000" cy="4800600"/>
            <wp:effectExtent l="0" t="0" r="0" b="0"/>
            <wp:docPr id="1" name="图片 1" descr="大学生体测标准出炉，你达标了吗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大学生体测标准出炉，你达标了吗？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没达标？别害怕！教你几招锻炼技巧：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①学会引体向上：上拉时意念集中在背阔肌，把身体尽可能拉高，不要让身体摆动；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②锻炼耐力：可采用定时跑、球类、负重连续跳、较长距离的跨步跳等；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③提高肺活量：经常做一些扩胸、振臂等徒手操练习；</w:t>
      </w:r>
    </w:p>
    <w:p>
      <w:pPr>
        <w:widowControl/>
        <w:shd w:val="clear" w:color="auto" w:fill="FEFEFE"/>
        <w:wordWrap w:val="0"/>
        <w:spacing w:line="360" w:lineRule="atLeast"/>
        <w:jc w:val="left"/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④保持体重：一是管住嘴，尤其晚餐不能吃太饱，二是定期锻炼。</w:t>
      </w:r>
    </w:p>
    <w:p>
      <w:pPr>
        <w:widowControl/>
        <w:shd w:val="clear" w:color="auto" w:fill="FEFEFE"/>
        <w:wordWrap w:val="0"/>
        <w:spacing w:line="360" w:lineRule="atLeast"/>
        <w:jc w:val="left"/>
      </w:pPr>
      <w:r>
        <w:rPr>
          <w:rFonts w:hint="eastAsia" w:ascii="微软雅黑" w:hAnsi="微软雅黑" w:eastAsia="微软雅黑" w:cs="宋体"/>
          <w:color w:val="333333"/>
          <w:kern w:val="0"/>
          <w:sz w:val="23"/>
          <w:szCs w:val="23"/>
        </w:rPr>
        <w:t>一起练起来吧！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treport/opRecord.xml>p_0(0|D,0|D,1mpValue|null,2mpValue|null,3mpValue|null,4mpValue|null,5mpValue|null);p_1|D;p_2|D;p_3|D;p_4|D;p_5|D;
</file>