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149C7">
      <w:pPr>
        <w:spacing w:before="1440"/>
        <w:jc w:val="center"/>
      </w:pPr>
      <w:bookmarkStart w:id="64" w:name="_GoBack"/>
      <w:bookmarkEnd w:id="64"/>
      <w:r>
        <w:rPr>
          <w:rFonts w:ascii="微软雅黑" w:hAnsi="微软雅黑" w:eastAsia="微软雅黑"/>
          <w:b/>
          <w:color w:val="138A83"/>
          <w:sz w:val="22"/>
        </w:rPr>
        <w:t>REHEALTH AI / 睿禾健康</w:t>
      </w:r>
    </w:p>
    <w:p w14:paraId="199B5FCC">
      <w:pPr>
        <w:pStyle w:val="33"/>
        <w:spacing w:before="440" w:after="160"/>
        <w:jc w:val="center"/>
      </w:pPr>
      <w:r>
        <w:rPr>
          <w:rFonts w:ascii="微软雅黑" w:hAnsi="微软雅黑" w:eastAsia="微软雅黑"/>
          <w:b/>
          <w:color w:val="19324A"/>
          <w:sz w:val="60"/>
        </w:rPr>
        <w:t>睿禾精灵 APP</w:t>
      </w:r>
      <w:r>
        <w:rPr>
          <w:rFonts w:ascii="微软雅黑" w:hAnsi="微软雅黑" w:eastAsia="微软雅黑"/>
          <w:b/>
          <w:color w:val="19324A"/>
          <w:sz w:val="60"/>
        </w:rPr>
        <w:br w:type="textWrapping"/>
      </w:r>
      <w:r>
        <w:rPr>
          <w:rFonts w:ascii="微软雅黑" w:hAnsi="微软雅黑" w:eastAsia="微软雅黑"/>
          <w:b/>
          <w:color w:val="2E74B5"/>
          <w:sz w:val="50"/>
        </w:rPr>
        <w:t>全景说明与技术架构</w:t>
      </w:r>
    </w:p>
    <w:p w14:paraId="48E1944F">
      <w:pPr>
        <w:spacing w:after="400"/>
        <w:jc w:val="center"/>
      </w:pPr>
      <w:r>
        <w:rPr>
          <w:rFonts w:ascii="微软雅黑" w:hAnsi="微软雅黑" w:eastAsia="微软雅黑"/>
          <w:color w:val="5D6974"/>
          <w:sz w:val="26"/>
        </w:rPr>
        <w:t>产品、功能、技术栈、前后端、数据、AI、部署与发布状态</w:t>
      </w:r>
    </w:p>
    <w:p w14:paraId="5066E6CB">
      <w:pPr>
        <w:shd w:val="clear" w:fill="FBE9E7"/>
        <w:spacing w:before="160" w:after="520"/>
        <w:ind w:left="1656" w:right="1656"/>
        <w:jc w:val="center"/>
      </w:pPr>
      <w:r>
        <w:rPr>
          <w:rFonts w:ascii="微软雅黑" w:hAnsi="微软雅黑" w:eastAsia="微软雅黑"/>
          <w:b/>
          <w:color w:val="B23A32"/>
          <w:sz w:val="22"/>
        </w:rPr>
        <w:t>当前结论：MVP 主体已形成 · 正式发布仍处于 BLOCKED 状态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1350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541F1B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汇报对象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B84DCE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公司管理层、产品负责人、技术负责人</w:t>
            </w:r>
          </w:p>
        </w:tc>
      </w:tr>
      <w:tr w14:paraId="08F81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27E98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客户端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C98AD6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睿禾精灵 Android APP（com.rehealth.genie）</w:t>
            </w:r>
          </w:p>
        </w:tc>
      </w:tr>
      <w:tr w14:paraId="4983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F6CC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待发布版本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4FDF0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1.0.0（versionCode 1）</w:t>
            </w:r>
          </w:p>
        </w:tc>
      </w:tr>
      <w:tr w14:paraId="3C9D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C6B33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现状基准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ED2992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2026-08-12 代码仓与权威状态文档</w:t>
            </w:r>
          </w:p>
        </w:tc>
      </w:tr>
      <w:tr w14:paraId="47AA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3F9E69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文档版本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3A98E0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V1.0 · 管理层阅览版</w:t>
            </w:r>
          </w:p>
        </w:tc>
      </w:tr>
    </w:tbl>
    <w:p w14:paraId="0A6D81C0">
      <w:pPr>
        <w:spacing w:before="480"/>
        <w:jc w:val="center"/>
      </w:pPr>
      <w:r>
        <w:rPr>
          <w:rFonts w:ascii="微软雅黑" w:hAnsi="微软雅黑" w:eastAsia="微软雅黑"/>
          <w:i/>
          <w:color w:val="5D6974"/>
          <w:sz w:val="18"/>
        </w:rPr>
        <w:t>内部汇报材料 · 健康管理参考系统 · 不替代医疗诊断</w:t>
      </w:r>
    </w:p>
    <w:p w14:paraId="570DAE03">
      <w:pPr>
        <w:spacing w:after="0"/>
      </w:pPr>
      <w:r>
        <w:br w:type="page"/>
      </w:r>
    </w:p>
    <w:p w14:paraId="06438A69">
      <w:pPr>
        <w:keepNext/>
        <w:pBdr>
          <w:bottom w:val="single" w:color="2E74B5" w:sz="10" w:space="5"/>
        </w:pBdr>
        <w:spacing w:before="0" w:after="140"/>
      </w:pPr>
      <w:r>
        <w:rPr>
          <w:rFonts w:ascii="微软雅黑" w:hAnsi="微软雅黑" w:eastAsia="微软雅黑"/>
          <w:b/>
          <w:color w:val="2E74B5"/>
          <w:sz w:val="32"/>
        </w:rPr>
        <w:t>目录</w:t>
      </w:r>
    </w:p>
    <w:p w14:paraId="232A27A6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_Toc3847 </w:instrText>
      </w:r>
      <w:r>
        <w:fldChar w:fldCharType="separate"/>
      </w:r>
      <w:r>
        <w:t>一页式管理摘要</w:t>
      </w:r>
      <w:r>
        <w:tab/>
      </w:r>
      <w:r>
        <w:fldChar w:fldCharType="begin"/>
      </w:r>
      <w:r>
        <w:instrText xml:space="preserve"> PAGEREF _Toc3847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5EF698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_Toc21788 </w:instrText>
      </w:r>
      <w:r>
        <w:fldChar w:fldCharType="separate"/>
      </w:r>
      <w:r>
        <w:t>领导应重点关注</w:t>
      </w:r>
      <w:r>
        <w:tab/>
      </w:r>
      <w:r>
        <w:fldChar w:fldCharType="begin"/>
      </w:r>
      <w:r>
        <w:instrText xml:space="preserve"> PAGEREF _Toc21788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5D2F9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_Toc10047 </w:instrText>
      </w:r>
      <w:r>
        <w:fldChar w:fldCharType="separate"/>
      </w:r>
      <w:r>
        <w:t>管理决策建议</w:t>
      </w:r>
      <w:r>
        <w:tab/>
      </w:r>
      <w:r>
        <w:fldChar w:fldCharType="begin"/>
      </w:r>
      <w:r>
        <w:instrText xml:space="preserve"> PAGEREF _Toc10047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C18579A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_Toc30051 </w:instrText>
      </w:r>
      <w:r>
        <w:fldChar w:fldCharType="separate"/>
      </w:r>
      <w:r>
        <w:t>1. 管理层摘要</w:t>
      </w:r>
      <w:r>
        <w:tab/>
      </w:r>
      <w:r>
        <w:fldChar w:fldCharType="begin"/>
      </w:r>
      <w:r>
        <w:instrText xml:space="preserve"> PAGEREF _Toc30051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B82EA83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_Toc26686 </w:instrText>
      </w:r>
      <w:r>
        <w:fldChar w:fldCharType="separate"/>
      </w:r>
      <w:r>
        <w:t>2. 产品定位与业务价值</w:t>
      </w:r>
      <w:r>
        <w:tab/>
      </w:r>
      <w:r>
        <w:fldChar w:fldCharType="begin"/>
      </w:r>
      <w:r>
        <w:instrText xml:space="preserve"> PAGEREF _Toc26686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09FA2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_Toc14090 </w:instrText>
      </w:r>
      <w:r>
        <w:fldChar w:fldCharType="separate"/>
      </w:r>
      <w:r>
        <w:t>2.1 产品定位</w:t>
      </w:r>
      <w:r>
        <w:tab/>
      </w:r>
      <w:r>
        <w:fldChar w:fldCharType="begin"/>
      </w:r>
      <w:r>
        <w:instrText xml:space="preserve"> PAGEREF _Toc14090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921840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_Toc22268 </w:instrText>
      </w:r>
      <w:r>
        <w:fldChar w:fldCharType="separate"/>
      </w:r>
      <w:r>
        <w:t>2.2 核心业务价值</w:t>
      </w:r>
      <w:r>
        <w:tab/>
      </w:r>
      <w:r>
        <w:fldChar w:fldCharType="begin"/>
      </w:r>
      <w:r>
        <w:instrText xml:space="preserve"> PAGEREF _Toc22268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C65DD4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_Toc2773 </w:instrText>
      </w:r>
      <w:r>
        <w:fldChar w:fldCharType="separate"/>
      </w:r>
      <w:r>
        <w:t>2.3 当前标准用户旅程</w:t>
      </w:r>
      <w:r>
        <w:tab/>
      </w:r>
      <w:r>
        <w:fldChar w:fldCharType="begin"/>
      </w:r>
      <w:r>
        <w:instrText xml:space="preserve"> PAGEREF _Toc2773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859A112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_Toc18995 </w:instrText>
      </w:r>
      <w:r>
        <w:fldChar w:fldCharType="separate"/>
      </w:r>
      <w:r>
        <w:t>3. APP 信息总览</w:t>
      </w:r>
      <w:r>
        <w:tab/>
      </w:r>
      <w:r>
        <w:fldChar w:fldCharType="begin"/>
      </w:r>
      <w:r>
        <w:instrText xml:space="preserve"> PAGEREF _Toc18995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8AB0F4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_Toc31115 </w:instrText>
      </w:r>
      <w:r>
        <w:fldChar w:fldCharType="separate"/>
      </w:r>
      <w:r>
        <w:t>4. APP 全部页面与功能</w:t>
      </w:r>
      <w:r>
        <w:tab/>
      </w:r>
      <w:r>
        <w:fldChar w:fldCharType="begin"/>
      </w:r>
      <w:r>
        <w:instrText xml:space="preserve"> PAGEREF _Toc31115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44313FB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_Toc26779 </w:instrText>
      </w:r>
      <w:r>
        <w:fldChar w:fldCharType="separate"/>
      </w:r>
      <w:r>
        <w:t>4.1 启动、登录与注册</w:t>
      </w:r>
      <w:r>
        <w:tab/>
      </w:r>
      <w:r>
        <w:fldChar w:fldCharType="begin"/>
      </w:r>
      <w:r>
        <w:instrText xml:space="preserve"> PAGEREF _Toc26779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6EAA9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_Toc5075 </w:instrText>
      </w:r>
      <w:r>
        <w:fldChar w:fldCharType="separate"/>
      </w:r>
      <w:r>
        <w:t>4.2 健康初识与健康访谈</w:t>
      </w:r>
      <w:r>
        <w:tab/>
      </w:r>
      <w:r>
        <w:fldChar w:fldCharType="begin"/>
      </w:r>
      <w:r>
        <w:instrText xml:space="preserve"> PAGEREF _Toc5075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EBEDAF7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_Toc6627 </w:instrText>
      </w:r>
      <w:r>
        <w:fldChar w:fldCharType="separate"/>
      </w:r>
      <w:r>
        <w:t>4.3 首页：小禾灵健康助手</w:t>
      </w:r>
      <w:r>
        <w:tab/>
      </w:r>
      <w:r>
        <w:fldChar w:fldCharType="begin"/>
      </w:r>
      <w:r>
        <w:instrText xml:space="preserve"> PAGEREF _Toc6627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39B153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_Toc23992 </w:instrText>
      </w:r>
      <w:r>
        <w:fldChar w:fldCharType="separate"/>
      </w:r>
      <w:r>
        <w:t>4.4 设备绑定页</w:t>
      </w:r>
      <w:r>
        <w:tab/>
      </w:r>
      <w:r>
        <w:fldChar w:fldCharType="begin"/>
      </w:r>
      <w:r>
        <w:instrText xml:space="preserve"> PAGEREF _Toc23992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B69054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_Toc2208 </w:instrText>
      </w:r>
      <w:r>
        <w:fldChar w:fldCharType="separate"/>
      </w:r>
      <w:r>
        <w:t>4.5 数据页：健康数据总览</w:t>
      </w:r>
      <w:r>
        <w:tab/>
      </w:r>
      <w:r>
        <w:fldChar w:fldCharType="begin"/>
      </w:r>
      <w:r>
        <w:instrText xml:space="preserve"> PAGEREF _Toc2208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F880D6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_Toc31590 </w:instrText>
      </w:r>
      <w:r>
        <w:fldChar w:fldCharType="separate"/>
      </w:r>
      <w:r>
        <w:t>4.6 归因页：改善、风险与行动</w:t>
      </w:r>
      <w:r>
        <w:tab/>
      </w:r>
      <w:r>
        <w:fldChar w:fldCharType="begin"/>
      </w:r>
      <w:r>
        <w:instrText xml:space="preserve"> PAGEREF _Toc31590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87E3672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_Toc1160 </w:instrText>
      </w:r>
      <w:r>
        <w:fldChar w:fldCharType="separate"/>
      </w:r>
      <w:r>
        <w:t>4.7 模型页</w:t>
      </w:r>
      <w:r>
        <w:tab/>
      </w:r>
      <w:r>
        <w:fldChar w:fldCharType="begin"/>
      </w:r>
      <w:r>
        <w:instrText xml:space="preserve"> PAGEREF _Toc1160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AD0EDD0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_Toc20722 </w:instrText>
      </w:r>
      <w:r>
        <w:fldChar w:fldCharType="separate"/>
      </w:r>
      <w:r>
        <w:t>4.8 “我的”页</w:t>
      </w:r>
      <w:r>
        <w:tab/>
      </w:r>
      <w:r>
        <w:fldChar w:fldCharType="begin"/>
      </w:r>
      <w:r>
        <w:instrText xml:space="preserve"> PAGEREF _Toc20722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30B762E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_Toc20404 </w:instrText>
      </w:r>
      <w:r>
        <w:fldChar w:fldCharType="separate"/>
      </w:r>
      <w:r>
        <w:t>4.9 保险计划能力</w:t>
      </w:r>
      <w:r>
        <w:tab/>
      </w:r>
      <w:r>
        <w:fldChar w:fldCharType="begin"/>
      </w:r>
      <w:r>
        <w:instrText xml:space="preserve"> PAGEREF _Toc20404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A200996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_Toc5406 </w:instrText>
      </w:r>
      <w:r>
        <w:fldChar w:fldCharType="separate"/>
      </w:r>
      <w:r>
        <w:t>5. 可穿戴设备与采集能力</w:t>
      </w:r>
      <w:r>
        <w:tab/>
      </w:r>
      <w:r>
        <w:fldChar w:fldCharType="begin"/>
      </w:r>
      <w:r>
        <w:instrText xml:space="preserve"> PAGEREF _Toc5406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6D2D8B1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_Toc30398 </w:instrText>
      </w:r>
      <w:r>
        <w:fldChar w:fldCharType="separate"/>
      </w:r>
      <w:r>
        <w:t>5.1 正式设备矩阵</w:t>
      </w:r>
      <w:r>
        <w:tab/>
      </w:r>
      <w:r>
        <w:fldChar w:fldCharType="begin"/>
      </w:r>
      <w:r>
        <w:instrText xml:space="preserve"> PAGEREF _Toc30398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C743B3C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_Toc6008 </w:instrText>
      </w:r>
      <w:r>
        <w:fldChar w:fldCharType="separate"/>
      </w:r>
      <w:r>
        <w:t>5.2 后台采集策略</w:t>
      </w:r>
      <w:r>
        <w:tab/>
      </w:r>
      <w:r>
        <w:fldChar w:fldCharType="begin"/>
      </w:r>
      <w:r>
        <w:instrText xml:space="preserve"> PAGEREF _Toc6008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E9A9075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_Toc4846 </w:instrText>
      </w:r>
      <w:r>
        <w:fldChar w:fldCharType="separate"/>
      </w:r>
      <w:r>
        <w:t>6. 系统总体架构</w:t>
      </w:r>
      <w:r>
        <w:tab/>
      </w:r>
      <w:r>
        <w:fldChar w:fldCharType="begin"/>
      </w:r>
      <w:r>
        <w:instrText xml:space="preserve"> PAGEREF _Toc4846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DE96E9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_Toc15436 </w:instrText>
      </w:r>
      <w:r>
        <w:fldChar w:fldCharType="separate"/>
      </w:r>
      <w:r>
        <w:t>系统架构总览</w:t>
      </w:r>
      <w:r>
        <w:tab/>
      </w:r>
      <w:r>
        <w:fldChar w:fldCharType="begin"/>
      </w:r>
      <w:r>
        <w:instrText xml:space="preserve"> PAGEREF _Toc15436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93AA99B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_Toc3812 </w:instrText>
      </w:r>
      <w:r>
        <w:fldChar w:fldCharType="separate"/>
      </w:r>
      <w:r>
        <w:t>6.1 服务职责</w:t>
      </w:r>
      <w:r>
        <w:tab/>
      </w:r>
      <w:r>
        <w:fldChar w:fldCharType="begin"/>
      </w:r>
      <w:r>
        <w:instrText xml:space="preserve"> PAGEREF _Toc3812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1E3F075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_Toc1336 </w:instrText>
      </w:r>
      <w:r>
        <w:fldChar w:fldCharType="separate"/>
      </w:r>
      <w:r>
        <w:t>7. 三条核心数据流</w:t>
      </w:r>
      <w:r>
        <w:tab/>
      </w:r>
      <w:r>
        <w:fldChar w:fldCharType="begin"/>
      </w:r>
      <w:r>
        <w:instrText xml:space="preserve"> PAGEREF _Toc1336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0A0377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_Toc2386 </w:instrText>
      </w:r>
      <w:r>
        <w:fldChar w:fldCharType="separate"/>
      </w:r>
      <w:r>
        <w:t>7.1 设备采集与遥测上传</w:t>
      </w:r>
      <w:r>
        <w:tab/>
      </w:r>
      <w:r>
        <w:fldChar w:fldCharType="begin"/>
      </w:r>
      <w:r>
        <w:instrText xml:space="preserve"> PAGEREF _Toc2386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952D1A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_Toc29552 </w:instrText>
      </w:r>
      <w:r>
        <w:fldChar w:fldCharType="separate"/>
      </w:r>
      <w:r>
        <w:t>7.2 风险评估与健康指数</w:t>
      </w:r>
      <w:r>
        <w:tab/>
      </w:r>
      <w:r>
        <w:fldChar w:fldCharType="begin"/>
      </w:r>
      <w:r>
        <w:instrText xml:space="preserve"> PAGEREF _Toc29552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97E674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_Toc3781 </w:instrText>
      </w:r>
      <w:r>
        <w:fldChar w:fldCharType="separate"/>
      </w:r>
      <w:r>
        <w:t>7.3 干预与反馈</w:t>
      </w:r>
      <w:r>
        <w:tab/>
      </w:r>
      <w:r>
        <w:fldChar w:fldCharType="begin"/>
      </w:r>
      <w:r>
        <w:instrText xml:space="preserve"> PAGEREF _Toc3781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F00E87C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_Toc14566 </w:instrText>
      </w:r>
      <w:r>
        <w:fldChar w:fldCharType="separate"/>
      </w:r>
      <w:r>
        <w:t>8. 前端与后端组成</w:t>
      </w:r>
      <w:r>
        <w:tab/>
      </w:r>
      <w:r>
        <w:fldChar w:fldCharType="begin"/>
      </w:r>
      <w:r>
        <w:instrText xml:space="preserve"> PAGEREF _Toc14566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9ABA3A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_Toc27287 </w:instrText>
      </w:r>
      <w:r>
        <w:fldChar w:fldCharType="separate"/>
      </w:r>
      <w:r>
        <w:t>8.1 Android 前端</w:t>
      </w:r>
      <w:r>
        <w:tab/>
      </w:r>
      <w:r>
        <w:fldChar w:fldCharType="begin"/>
      </w:r>
      <w:r>
        <w:instrText xml:space="preserve"> PAGEREF _Toc27287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B5AE67A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_Toc6133 </w:instrText>
      </w:r>
      <w:r>
        <w:fldChar w:fldCharType="separate"/>
      </w:r>
      <w:r>
        <w:t>8.2 JeecgBoot 业务后端</w:t>
      </w:r>
      <w:r>
        <w:tab/>
      </w:r>
      <w:r>
        <w:fldChar w:fldCharType="begin"/>
      </w:r>
      <w:r>
        <w:instrText xml:space="preserve"> PAGEREF _Toc6133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D24809B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_Toc4215 </w:instrText>
      </w:r>
      <w:r>
        <w:fldChar w:fldCharType="separate"/>
      </w:r>
      <w:r>
        <w:t>8.3 Device Service</w:t>
      </w:r>
      <w:r>
        <w:tab/>
      </w:r>
      <w:r>
        <w:fldChar w:fldCharType="begin"/>
      </w:r>
      <w:r>
        <w:instrText xml:space="preserve"> PAGEREF _Toc4215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AC927B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_Toc3404 </w:instrText>
      </w:r>
      <w:r>
        <w:fldChar w:fldCharType="separate"/>
      </w:r>
      <w:r>
        <w:t>8.4 model-service</w:t>
      </w:r>
      <w:r>
        <w:tab/>
      </w:r>
      <w:r>
        <w:fldChar w:fldCharType="begin"/>
      </w:r>
      <w:r>
        <w:instrText xml:space="preserve"> PAGEREF _Toc3404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6EF91C0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_Toc27438 </w:instrText>
      </w:r>
      <w:r>
        <w:fldChar w:fldCharType="separate"/>
      </w:r>
      <w:r>
        <w:t>8.5 管理前端与官网/保险端</w:t>
      </w:r>
      <w:r>
        <w:tab/>
      </w:r>
      <w:r>
        <w:fldChar w:fldCharType="begin"/>
      </w:r>
      <w:r>
        <w:instrText xml:space="preserve"> PAGEREF _Toc27438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7F4B2EF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_Toc32284 </w:instrText>
      </w:r>
      <w:r>
        <w:fldChar w:fldCharType="separate"/>
      </w:r>
      <w:r>
        <w:t>9. 技术栈清单</w:t>
      </w:r>
      <w:r>
        <w:tab/>
      </w:r>
      <w:r>
        <w:fldChar w:fldCharType="begin"/>
      </w:r>
      <w:r>
        <w:instrText xml:space="preserve"> PAGEREF _Toc32284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DDCAA7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_Toc644 </w:instrText>
      </w:r>
      <w:r>
        <w:fldChar w:fldCharType="separate"/>
      </w:r>
      <w:r>
        <w:t>9.1 Android</w:t>
      </w:r>
      <w:r>
        <w:tab/>
      </w:r>
      <w:r>
        <w:fldChar w:fldCharType="begin"/>
      </w:r>
      <w:r>
        <w:instrText xml:space="preserve"> PAGEREF _Toc644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054F97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_Toc13537 </w:instrText>
      </w:r>
      <w:r>
        <w:fldChar w:fldCharType="separate"/>
      </w:r>
      <w:r>
        <w:t>9.2 Java 后端</w:t>
      </w:r>
      <w:r>
        <w:tab/>
      </w:r>
      <w:r>
        <w:fldChar w:fldCharType="begin"/>
      </w:r>
      <w:r>
        <w:instrText xml:space="preserve"> PAGEREF _Toc13537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83A74B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_Toc14719 </w:instrText>
      </w:r>
      <w:r>
        <w:fldChar w:fldCharType="separate"/>
      </w:r>
      <w:r>
        <w:t>9.3 管理前端</w:t>
      </w:r>
      <w:r>
        <w:tab/>
      </w:r>
      <w:r>
        <w:fldChar w:fldCharType="begin"/>
      </w:r>
      <w:r>
        <w:instrText xml:space="preserve"> PAGEREF _Toc14719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1958512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_Toc2359 </w:instrText>
      </w:r>
      <w:r>
        <w:fldChar w:fldCharType="separate"/>
      </w:r>
      <w:r>
        <w:t>9.4 Python 与算法</w:t>
      </w:r>
      <w:r>
        <w:tab/>
      </w:r>
      <w:r>
        <w:fldChar w:fldCharType="begin"/>
      </w:r>
      <w:r>
        <w:instrText xml:space="preserve"> PAGEREF _Toc2359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6F7A95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_Toc12104 </w:instrText>
      </w:r>
      <w:r>
        <w:fldChar w:fldCharType="separate"/>
      </w:r>
      <w:r>
        <w:t>9.5 基础设施</w:t>
      </w:r>
      <w:r>
        <w:tab/>
      </w:r>
      <w:r>
        <w:fldChar w:fldCharType="begin"/>
      </w:r>
      <w:r>
        <w:instrText xml:space="preserve"> PAGEREF _Toc12104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8BDB280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_Toc13212 </w:instrText>
      </w:r>
      <w:r>
        <w:fldChar w:fldCharType="separate"/>
      </w:r>
      <w:r>
        <w:t>10. API 能力分组</w:t>
      </w:r>
      <w:r>
        <w:tab/>
      </w:r>
      <w:r>
        <w:fldChar w:fldCharType="begin"/>
      </w:r>
      <w:r>
        <w:instrText xml:space="preserve"> PAGEREF _Toc13212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9FD03FF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_Toc24694 </w:instrText>
      </w:r>
      <w:r>
        <w:fldChar w:fldCharType="separate"/>
      </w:r>
      <w:r>
        <w:t>11. 数据与数据库</w:t>
      </w:r>
      <w:r>
        <w:tab/>
      </w:r>
      <w:r>
        <w:fldChar w:fldCharType="begin"/>
      </w:r>
      <w:r>
        <w:instrText xml:space="preserve"> PAGEREF _Toc24694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FC57EF9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_Toc5143 </w:instrText>
      </w:r>
      <w:r>
        <w:fldChar w:fldCharType="separate"/>
      </w:r>
      <w:r>
        <w:t>12. 算法、指标与 AI 边界</w:t>
      </w:r>
      <w:r>
        <w:tab/>
      </w:r>
      <w:r>
        <w:fldChar w:fldCharType="begin"/>
      </w:r>
      <w:r>
        <w:instrText xml:space="preserve"> PAGEREF _Toc5143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0629E3E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_Toc21402 </w:instrText>
      </w:r>
      <w:r>
        <w:fldChar w:fldCharType="separate"/>
      </w:r>
      <w:r>
        <w:t>12.1 CVD-16 风险</w:t>
      </w:r>
      <w:r>
        <w:tab/>
      </w:r>
      <w:r>
        <w:fldChar w:fldCharType="begin"/>
      </w:r>
      <w:r>
        <w:instrText xml:space="preserve"> PAGEREF _Toc21402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C53BD7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_Toc11018 </w:instrText>
      </w:r>
      <w:r>
        <w:fldChar w:fldCharType="separate"/>
      </w:r>
      <w:r>
        <w:t>12.2 RHI-100 健康指数</w:t>
      </w:r>
      <w:r>
        <w:tab/>
      </w:r>
      <w:r>
        <w:fldChar w:fldCharType="begin"/>
      </w:r>
      <w:r>
        <w:instrText xml:space="preserve"> PAGEREF _Toc11018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4D8E47B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_Toc13118 </w:instrText>
      </w:r>
      <w:r>
        <w:fldChar w:fldCharType="separate"/>
      </w:r>
      <w:r>
        <w:t>12.3 RDI 与 Factor16</w:t>
      </w:r>
      <w:r>
        <w:tab/>
      </w:r>
      <w:r>
        <w:fldChar w:fldCharType="begin"/>
      </w:r>
      <w:r>
        <w:instrText xml:space="preserve"> PAGEREF _Toc13118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D3E60D0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_Toc15815 </w:instrText>
      </w:r>
      <w:r>
        <w:fldChar w:fldCharType="separate"/>
      </w:r>
      <w:r>
        <w:t>12.4 健康问答、视觉识别与干预</w:t>
      </w:r>
      <w:r>
        <w:tab/>
      </w:r>
      <w:r>
        <w:fldChar w:fldCharType="begin"/>
      </w:r>
      <w:r>
        <w:instrText xml:space="preserve"> PAGEREF _Toc15815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48EB082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_Toc2223 </w:instrText>
      </w:r>
      <w:r>
        <w:fldChar w:fldCharType="separate"/>
      </w:r>
      <w:r>
        <w:t>13. 安全、隐私与合规设计</w:t>
      </w:r>
      <w:r>
        <w:tab/>
      </w:r>
      <w:r>
        <w:fldChar w:fldCharType="begin"/>
      </w:r>
      <w:r>
        <w:instrText xml:space="preserve"> PAGEREF _Toc2223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F77E57E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_Toc11423 </w:instrText>
      </w:r>
      <w:r>
        <w:fldChar w:fldCharType="separate"/>
      </w:r>
      <w:r>
        <w:t>14. 部署与运维</w:t>
      </w:r>
      <w:r>
        <w:tab/>
      </w:r>
      <w:r>
        <w:fldChar w:fldCharType="begin"/>
      </w:r>
      <w:r>
        <w:instrText xml:space="preserve"> PAGEREF _Toc11423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5C3C50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_Toc9804 </w:instrText>
      </w:r>
      <w:r>
        <w:fldChar w:fldCharType="separate"/>
      </w:r>
      <w:r>
        <w:t>14.1 当前部署拓扑</w:t>
      </w:r>
      <w:r>
        <w:tab/>
      </w:r>
      <w:r>
        <w:fldChar w:fldCharType="begin"/>
      </w:r>
      <w:r>
        <w:instrText xml:space="preserve"> PAGEREF _Toc9804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1B19887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_Toc28283 </w:instrText>
      </w:r>
      <w:r>
        <w:fldChar w:fldCharType="separate"/>
      </w:r>
      <w:r>
        <w:t>14.2 联调通道</w:t>
      </w:r>
      <w:r>
        <w:tab/>
      </w:r>
      <w:r>
        <w:fldChar w:fldCharType="begin"/>
      </w:r>
      <w:r>
        <w:instrText xml:space="preserve"> PAGEREF _Toc28283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66D97FA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_Toc1338 </w:instrText>
      </w:r>
      <w:r>
        <w:fldChar w:fldCharType="separate"/>
      </w:r>
      <w:r>
        <w:t>14.3 构建与运行</w:t>
      </w:r>
      <w:r>
        <w:tab/>
      </w:r>
      <w:r>
        <w:fldChar w:fldCharType="begin"/>
      </w:r>
      <w:r>
        <w:instrText xml:space="preserve"> PAGEREF _Toc1338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54AB5D1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_Toc1610 </w:instrText>
      </w:r>
      <w:r>
        <w:fldChar w:fldCharType="separate"/>
      </w:r>
      <w:r>
        <w:t>15. 测试、质量与发布状态</w:t>
      </w:r>
      <w:r>
        <w:tab/>
      </w:r>
      <w:r>
        <w:fldChar w:fldCharType="begin"/>
      </w:r>
      <w:r>
        <w:instrText xml:space="preserve"> PAGEREF _Toc1610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8F08F7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_Toc14752 </w:instrText>
      </w:r>
      <w:r>
        <w:fldChar w:fldCharType="separate"/>
      </w:r>
      <w:r>
        <w:t>15.1 现有自动化资产</w:t>
      </w:r>
      <w:r>
        <w:tab/>
      </w:r>
      <w:r>
        <w:fldChar w:fldCharType="begin"/>
      </w:r>
      <w:r>
        <w:instrText xml:space="preserve"> PAGEREF _Toc14752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C5764E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_Toc10435 </w:instrText>
      </w:r>
      <w:r>
        <w:fldChar w:fldCharType="separate"/>
      </w:r>
      <w:r>
        <w:t>15.2 当前发布结论</w:t>
      </w:r>
      <w:r>
        <w:tab/>
      </w:r>
      <w:r>
        <w:fldChar w:fldCharType="begin"/>
      </w:r>
      <w:r>
        <w:instrText xml:space="preserve"> PAGEREF _Toc10435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1C43295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_Toc31192 </w:instrText>
      </w:r>
      <w:r>
        <w:fldChar w:fldCharType="separate"/>
      </w:r>
      <w:r>
        <w:t>16. 已知限制与风险</w:t>
      </w:r>
      <w:r>
        <w:tab/>
      </w:r>
      <w:r>
        <w:fldChar w:fldCharType="begin"/>
      </w:r>
      <w:r>
        <w:instrText xml:space="preserve"> PAGEREF _Toc31192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DA71A54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_Toc15691 </w:instrText>
      </w:r>
      <w:r>
        <w:fldChar w:fldCharType="separate"/>
      </w:r>
      <w:r>
        <w:t>17. 建议的下一阶段路线图</w:t>
      </w:r>
      <w:r>
        <w:tab/>
      </w:r>
      <w:r>
        <w:fldChar w:fldCharType="begin"/>
      </w:r>
      <w:r>
        <w:instrText xml:space="preserve"> PAGEREF _Toc15691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4BC6DA1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_Toc22599 </w:instrText>
      </w:r>
      <w:r>
        <w:fldChar w:fldCharType="separate"/>
      </w:r>
      <w:r>
        <w:t>阶段一：关闭发布阻塞（P0）</w:t>
      </w:r>
      <w:r>
        <w:tab/>
      </w:r>
      <w:r>
        <w:fldChar w:fldCharType="begin"/>
      </w:r>
      <w:r>
        <w:instrText xml:space="preserve"> PAGEREF _Toc22599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1B64972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_Toc31492 </w:instrText>
      </w:r>
      <w:r>
        <w:fldChar w:fldCharType="separate"/>
      </w:r>
      <w:r>
        <w:t>阶段二：补齐产品闭环（P1）</w:t>
      </w:r>
      <w:r>
        <w:tab/>
      </w:r>
      <w:r>
        <w:fldChar w:fldCharType="begin"/>
      </w:r>
      <w:r>
        <w:instrText xml:space="preserve"> PAGEREF _Toc31492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6AD5487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_Toc3244 </w:instrText>
      </w:r>
      <w:r>
        <w:fldChar w:fldCharType="separate"/>
      </w:r>
      <w:r>
        <w:t>阶段三：试点与规模化（P1/P2）</w:t>
      </w:r>
      <w:r>
        <w:tab/>
      </w:r>
      <w:r>
        <w:fldChar w:fldCharType="begin"/>
      </w:r>
      <w:r>
        <w:instrText xml:space="preserve"> PAGEREF _Toc3244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27DD968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_Toc11081 </w:instrText>
      </w:r>
      <w:r>
        <w:fldChar w:fldCharType="separate"/>
      </w:r>
      <w:r>
        <w:t>18. 领导汇报建议口径</w:t>
      </w:r>
      <w:r>
        <w:tab/>
      </w:r>
      <w:r>
        <w:fldChar w:fldCharType="begin"/>
      </w:r>
      <w:r>
        <w:instrText xml:space="preserve"> PAGEREF _Toc11081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348E966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_Toc20773 </w:instrText>
      </w:r>
      <w:r>
        <w:fldChar w:fldCharType="separate"/>
      </w:r>
      <w:r>
        <w:t>19. 名词说明</w:t>
      </w:r>
      <w:r>
        <w:tab/>
      </w:r>
      <w:r>
        <w:fldChar w:fldCharType="begin"/>
      </w:r>
      <w:r>
        <w:instrText xml:space="preserve"> PAGEREF _Toc20773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A18183A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_Toc9513 </w:instrText>
      </w:r>
      <w:r>
        <w:fldChar w:fldCharType="separate"/>
      </w:r>
      <w:r>
        <w:t>20. 信息来源与口径声明</w:t>
      </w:r>
      <w:r>
        <w:tab/>
      </w:r>
      <w:r>
        <w:fldChar w:fldCharType="begin"/>
      </w:r>
      <w:r>
        <w:instrText xml:space="preserve"> PAGEREF _Toc9513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CA82CDE">
      <w:pPr>
        <w:spacing w:before="160"/>
      </w:pPr>
      <w:r>
        <w:fldChar w:fldCharType="end"/>
      </w:r>
    </w:p>
    <w:p w14:paraId="3B61D884">
      <w:pPr>
        <w:spacing w:before="160"/>
        <w:jc w:val="center"/>
      </w:pPr>
      <w:r>
        <w:rPr>
          <w:rFonts w:ascii="微软雅黑" w:hAnsi="微软雅黑" w:eastAsia="微软雅黑"/>
          <w:i/>
          <w:color w:val="5D6974"/>
          <w:sz w:val="17"/>
        </w:rPr>
        <w:t>提示：在 Word 中按 Ctrl+A 后按 F9，可更新目录和总页数。</w:t>
      </w:r>
    </w:p>
    <w:p w14:paraId="488571ED">
      <w:pPr>
        <w:spacing w:after="0"/>
      </w:pPr>
      <w:r>
        <w:br w:type="page"/>
      </w:r>
    </w:p>
    <w:p w14:paraId="3919E7E1">
      <w:pPr>
        <w:pStyle w:val="3"/>
        <w:keepNext/>
        <w:keepLines/>
        <w:pBdr>
          <w:bottom w:val="single" w:color="2E74B5" w:sz="10" w:space="5"/>
        </w:pBdr>
        <w:spacing w:before="0"/>
      </w:pPr>
      <w:bookmarkStart w:id="0" w:name="_Toc3847"/>
      <w:r>
        <w:t>一页式管理摘要</w:t>
      </w:r>
      <w:bookmarkEnd w:id="0"/>
    </w:p>
    <w:p w14:paraId="55BDB66B">
      <w:pPr>
        <w:pStyle w:val="166"/>
        <w:shd w:val="clear" w:fill="EAF1F8"/>
        <w:spacing w:before="120"/>
      </w:pPr>
      <w:r>
        <w:rPr>
          <w:rFonts w:ascii="微软雅黑" w:hAnsi="微软雅黑" w:eastAsia="微软雅黑"/>
          <w:b/>
          <w:color w:val="19324A"/>
          <w:sz w:val="22"/>
        </w:rPr>
        <w:t>睿禾精灵已形成可演示、可联调的 Android 健康管理 MVP 主体：正式设备入口已收敛为 HBand MT116 与云米云端，数据采用本地优先和离线队列，云端按硬件遥测、业务编排和模型推理分层。当前仍需关闭真实设备、生产模型、签名包全链路和生产容灾等发布门禁。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AEE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B90AAF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2 类</w:t>
            </w:r>
          </w:p>
          <w:p w14:paraId="7912854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正式设备入口</w:t>
            </w:r>
          </w:p>
          <w:p w14:paraId="0C319B1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HBand BLE / 云米 IMEI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2A96651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5 个</w:t>
            </w:r>
          </w:p>
          <w:p w14:paraId="51E36181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主导航模块</w:t>
            </w:r>
          </w:p>
          <w:p w14:paraId="670603A9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首页 / 数据 / 归因 / 模型 / 我的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D22902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3 个</w:t>
            </w:r>
          </w:p>
          <w:p w14:paraId="5E6E5F8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数据存储域</w:t>
            </w:r>
          </w:p>
          <w:p w14:paraId="11128EC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Room / MySQL / TimescaleDB</w:t>
            </w:r>
          </w:p>
        </w:tc>
      </w:tr>
      <w:tr w14:paraId="38E6E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7BBC860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16 项</w:t>
            </w:r>
          </w:p>
          <w:p w14:paraId="4F96718B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CVD 风险输入</w:t>
            </w:r>
          </w:p>
          <w:p w14:paraId="55AD434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含来源与数据质量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4A175897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22 张</w:t>
            </w:r>
          </w:p>
          <w:p w14:paraId="5A649DA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APP 本地表</w:t>
            </w:r>
          </w:p>
          <w:p w14:paraId="2A4745F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Room schema v16</w:t>
            </w:r>
          </w:p>
        </w:tc>
        <w:tc>
          <w:tcPr>
            <w:tcW w:w="3120" w:type="dxa"/>
            <w:shd w:val="clear" w:color="auto" w:fill="FBE9E7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1557363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B23A32"/>
                <w:sz w:val="30"/>
              </w:rPr>
              <w:t>BLOCKED</w:t>
            </w:r>
          </w:p>
          <w:p w14:paraId="68F074AC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发布结论</w:t>
            </w:r>
          </w:p>
          <w:p w14:paraId="67311EF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主体完成，生产门禁未关</w:t>
            </w:r>
          </w:p>
        </w:tc>
      </w:tr>
    </w:tbl>
    <w:p w14:paraId="2DAE19C9">
      <w:pPr>
        <w:pStyle w:val="4"/>
        <w:keepNext/>
        <w:keepLines/>
      </w:pPr>
      <w:bookmarkStart w:id="1" w:name="_Toc21788"/>
      <w:r>
        <w:t>领导应重点关注</w:t>
      </w:r>
      <w:bookmarkEnd w:id="1"/>
    </w:p>
    <w:p w14:paraId="741AC086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产品不是单一手环看板，而是设备采集、风险评估、干预和反馈闭环。</w:t>
      </w:r>
    </w:p>
    <w:p w14:paraId="1970ED27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正式能力与 Debug 工程能力已分离，Release 不包含 Mock、MRD/RWFit 工程入口。</w:t>
      </w:r>
    </w:p>
    <w:p w14:paraId="10DEA4EE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模型页和部分“我的”页入口仍有展示/占位内容，不能作为已交付能力宣传。</w:t>
      </w:r>
    </w:p>
    <w:p w14:paraId="2BD961B1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当前最适合受控试点和真机验收，不应描述为已经全面正式上线。</w:t>
      </w:r>
    </w:p>
    <w:p w14:paraId="253DB253">
      <w:pPr>
        <w:pStyle w:val="4"/>
        <w:keepNext/>
        <w:keepLines/>
      </w:pPr>
      <w:bookmarkStart w:id="2" w:name="_Toc10047"/>
      <w:r>
        <w:t>管理决策建议</w:t>
      </w:r>
      <w:bookmarkEnd w:id="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60"/>
        <w:gridCol w:w="4800"/>
      </w:tblGrid>
      <w:tr w14:paraId="0CF65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69F7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306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940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本阶段目标</w:t>
            </w:r>
          </w:p>
        </w:tc>
        <w:tc>
          <w:tcPr>
            <w:tcW w:w="480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CA1E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建议决策</w:t>
            </w:r>
          </w:p>
        </w:tc>
      </w:tr>
      <w:tr w14:paraId="215AB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D3BE8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P0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F892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关闭发布阻塞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3C0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集中完成 MT116 真机长稳、正式模型和签名包全链路验收</w:t>
            </w:r>
          </w:p>
        </w:tc>
      </w:tr>
      <w:tr w14:paraId="33AA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1C2E4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P1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AD1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补齐产品闭环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CB0A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完成 RHI 云端落库、隐私/导出/删除以及保险授权页面</w:t>
            </w:r>
          </w:p>
        </w:tc>
      </w:tr>
      <w:tr w14:paraId="7E42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30D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P2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3E1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试点规模化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534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再投入容量、容灾、模型漂移监测和多设备/IoT 扩展</w:t>
            </w:r>
          </w:p>
        </w:tc>
      </w:tr>
    </w:tbl>
    <w:p w14:paraId="6422046E">
      <w:pPr>
        <w:spacing w:after="0"/>
      </w:pPr>
      <w:r>
        <w:br w:type="page"/>
      </w:r>
    </w:p>
    <w:p w14:paraId="51FA632A">
      <w:pPr>
        <w:pStyle w:val="3"/>
        <w:keepNext/>
        <w:keepLines/>
        <w:pBdr>
          <w:bottom w:val="single" w:color="D8E0E7" w:sz="6" w:space="3"/>
        </w:pBdr>
      </w:pPr>
      <w:bookmarkStart w:id="3" w:name="_Toc30051"/>
      <w:r>
        <w:t>1. 管理层摘要</w:t>
      </w:r>
      <w:bookmarkEnd w:id="3"/>
    </w:p>
    <w:p w14:paraId="6E0D3F59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睿禾精灵不是一个单纯展示手环数据的 APP，而是一套“可穿戴设备接入 + 本地健康数据管理 + 云端风险分析 + 个性化干预 + 用户反馈 + 运营管理”的软硬件一体化健康管理系统。当前 MVP 已经形成从用户登录、健康初识、设备采集、手机本地存储、离线上传，到 CVD 心血管风险评估、RHI 健康指数、干预建议、健康问答和反馈记录的主要闭环。</w:t>
      </w:r>
    </w:p>
    <w:p w14:paraId="6E51600C">
      <w:pPr>
        <w:keepLines/>
      </w:pPr>
      <w:r>
        <w:rPr>
          <w:rFonts w:ascii="微软雅黑" w:hAnsi="微软雅黑" w:eastAsia="微软雅黑"/>
          <w:color w:val="1F2933"/>
          <w:sz w:val="20"/>
        </w:rPr>
        <w:t>正式客户端当前支持两类设备接入：</w:t>
      </w:r>
    </w:p>
    <w:p w14:paraId="3A10F9E0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1. </w:t>
      </w:r>
      <w:r>
        <w:rPr>
          <w:rFonts w:ascii="微软雅黑" w:hAnsi="微软雅黑" w:eastAsia="微软雅黑"/>
          <w:b/>
          <w:color w:val="1F2933"/>
          <w:sz w:val="20"/>
        </w:rPr>
        <w:t>HBand MT116 蓝牙设备</w:t>
      </w:r>
      <w:r>
        <w:rPr>
          <w:rFonts w:ascii="微软雅黑" w:hAnsi="微软雅黑" w:eastAsia="微软雅黑"/>
          <w:color w:val="1F2933"/>
          <w:sz w:val="20"/>
        </w:rPr>
        <w:t>：手机通过 BLE 与设备直连，按设备真实能力采集心率、步数/活动、睡眠、血氧、HRV、血压、血糖、压力、MET、单导联 ECG、血液成分和身体成分等数据。</w:t>
      </w:r>
    </w:p>
    <w:p w14:paraId="6D25417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2. </w:t>
      </w:r>
      <w:r>
        <w:rPr>
          <w:rFonts w:ascii="微软雅黑" w:hAnsi="微软雅黑" w:eastAsia="微软雅黑"/>
          <w:b/>
          <w:color w:val="1F2933"/>
          <w:sz w:val="20"/>
        </w:rPr>
        <w:t>云米云端手表</w:t>
      </w:r>
      <w:r>
        <w:rPr>
          <w:rFonts w:ascii="微软雅黑" w:hAnsi="微软雅黑" w:eastAsia="微软雅黑"/>
          <w:color w:val="1F2933"/>
          <w:sz w:val="20"/>
        </w:rPr>
        <w:t>：支持 S8、S9、GS20、GS17、A67、K9L，用户通过 IMEI 绑定，后端从云米平台拉取心率、血压和血氧历史，再回填到 APP 本地数据库。</w:t>
      </w:r>
    </w:p>
    <w:p w14:paraId="292805E8">
      <w:pPr>
        <w:keepLines/>
      </w:pPr>
      <w:r>
        <w:rPr>
          <w:rFonts w:ascii="微软雅黑" w:hAnsi="微软雅黑" w:eastAsia="微软雅黑"/>
          <w:color w:val="1F2933"/>
          <w:sz w:val="20"/>
        </w:rPr>
        <w:t>系统采用“</w:t>
      </w:r>
      <w:r>
        <w:rPr>
          <w:rFonts w:ascii="微软雅黑" w:hAnsi="微软雅黑" w:eastAsia="微软雅黑"/>
          <w:b/>
          <w:color w:val="1F2933"/>
          <w:sz w:val="20"/>
        </w:rPr>
        <w:t>本地优先、网络解耦</w:t>
      </w:r>
      <w:r>
        <w:rPr>
          <w:rFonts w:ascii="微软雅黑" w:hAnsi="微软雅黑" w:eastAsia="微软雅黑"/>
          <w:color w:val="1F2933"/>
          <w:sz w:val="20"/>
        </w:rPr>
        <w:t>”原则：设备采集数据必须先写入手机 Room 数据库，再进入持久化上传队列；断网或后端异常不能阻塞蓝牙采集。后端进一步分为硬件时序域与软件业务域，模型推理也独立部署，避免把高频遥测、账号业务和 AI 模型混在一起。</w:t>
      </w:r>
    </w:p>
    <w:p w14:paraId="72A44BB1">
      <w:pPr>
        <w:keepLines/>
      </w:pPr>
      <w:r>
        <w:rPr>
          <w:rFonts w:ascii="微软雅黑" w:hAnsi="微软雅黑" w:eastAsia="微软雅黑"/>
          <w:color w:val="1F2933"/>
          <w:sz w:val="20"/>
        </w:rPr>
        <w:t>截至本次盘点，项目的核心判断如下：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53BCD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DD268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5C654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当前结论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D665F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管理层含义</w:t>
            </w:r>
          </w:p>
        </w:tc>
      </w:tr>
      <w:tr w14:paraId="332B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02C8A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产品完整度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DA4AA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主体功能已经形成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B37C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可以开展系统演示、内部试用和针对性联调</w:t>
            </w:r>
          </w:p>
        </w:tc>
      </w:tr>
      <w:tr w14:paraId="2E51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B9D6F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正式设备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14D2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Release 仅保留 HBand 与云米两类入口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5CF8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产品口径已收敛，不再向正式用户暴露工程设备</w:t>
            </w:r>
          </w:p>
        </w:tc>
      </w:tr>
      <w:tr w14:paraId="66CBC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BFDA4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数据闭环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0A3F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本地采集、离线队列、云端遥测、风险、干预、反馈均有实现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D11C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技术架构已具备 MVP 闭环基础</w:t>
            </w:r>
          </w:p>
        </w:tc>
      </w:tr>
      <w:tr w14:paraId="6318E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DF546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AI 能力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3419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CVD-16 风险、RHI、健康问答、视觉食物/OCR、干预编排已分层接入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82C7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AI 不是单点聊天功能，而是嵌入健康管理流程</w:t>
            </w:r>
          </w:p>
        </w:tc>
      </w:tr>
      <w:tr w14:paraId="5C5F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A5F83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发布状态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07A9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BLOCKED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D8CF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仍缺物理设备长稳、真实生产模型和完整线上闭环验收</w:t>
            </w:r>
          </w:p>
        </w:tc>
      </w:tr>
      <w:tr w14:paraId="6ED8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4200D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主要风险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D434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真机准确性、后台稳定性、生产容量/恢复、部分入口占位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472E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当前更适合“受控试点”，不宜直接宣称全面生产可用</w:t>
            </w:r>
          </w:p>
        </w:tc>
      </w:tr>
    </w:tbl>
    <w:p w14:paraId="44EBF84C">
      <w:pPr>
        <w:spacing w:after="0"/>
      </w:pPr>
    </w:p>
    <w:p w14:paraId="50773F43">
      <w:pPr>
        <w:pStyle w:val="3"/>
        <w:keepNext/>
        <w:keepLines/>
        <w:pBdr>
          <w:bottom w:val="single" w:color="D8E0E7" w:sz="6" w:space="3"/>
        </w:pBdr>
      </w:pPr>
      <w:bookmarkStart w:id="4" w:name="_Toc26686"/>
      <w:r>
        <w:t>2. 产品定位与业务价值</w:t>
      </w:r>
      <w:bookmarkEnd w:id="4"/>
    </w:p>
    <w:p w14:paraId="6F648271">
      <w:pPr>
        <w:pStyle w:val="4"/>
        <w:keepNext/>
        <w:keepLines/>
      </w:pPr>
      <w:bookmarkStart w:id="5" w:name="_Toc14090"/>
      <w:r>
        <w:t>2.1 产品定位</w:t>
      </w:r>
      <w:bookmarkEnd w:id="5"/>
    </w:p>
    <w:p w14:paraId="63F0FFB7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面向有持续健康管理需求的用户，通过可穿戴设备和健康档案建立个人健康基线，持续观察趋势，提供风险提示和保守的生活方式干预建议。产品定位是“健康管理与风险提示工具”，不是医疗诊断软件，也不替代医生。</w:t>
      </w:r>
    </w:p>
    <w:p w14:paraId="5C172C12">
      <w:pPr>
        <w:pStyle w:val="4"/>
        <w:keepNext/>
        <w:keepLines/>
      </w:pPr>
      <w:bookmarkStart w:id="6" w:name="_Toc22268"/>
      <w:r>
        <w:t>2.2 核心业务价值</w:t>
      </w:r>
      <w:bookmarkEnd w:id="6"/>
    </w:p>
    <w:p w14:paraId="15E6B070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连续数据入口</w:t>
      </w:r>
      <w:r>
        <w:rPr>
          <w:rFonts w:ascii="微软雅黑" w:hAnsi="微软雅黑" w:eastAsia="微软雅黑"/>
          <w:color w:val="1F2933"/>
          <w:sz w:val="20"/>
        </w:rPr>
        <w:t>：连接可穿戴设备，形成比单次体检更连续的健康数据观察。</w:t>
      </w:r>
    </w:p>
    <w:p w14:paraId="25988C3B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离线可靠性</w:t>
      </w:r>
      <w:r>
        <w:rPr>
          <w:rFonts w:ascii="微软雅黑" w:hAnsi="微软雅黑" w:eastAsia="微软雅黑"/>
          <w:color w:val="1F2933"/>
          <w:sz w:val="20"/>
        </w:rPr>
        <w:t>：手机本地先保存，网络恢复后补传，降低采集数据丢失概率。</w:t>
      </w:r>
    </w:p>
    <w:p w14:paraId="5AA04E55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风险分层</w:t>
      </w:r>
      <w:r>
        <w:rPr>
          <w:rFonts w:ascii="微软雅黑" w:hAnsi="微软雅黑" w:eastAsia="微软雅黑"/>
          <w:color w:val="1F2933"/>
          <w:sz w:val="20"/>
        </w:rPr>
        <w:t>：以 CVD 16 项特征评估心血管风险，并明确模型版本和数据质量。</w:t>
      </w:r>
    </w:p>
    <w:p w14:paraId="220AC67E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健康改善跟踪</w:t>
      </w:r>
      <w:r>
        <w:rPr>
          <w:rFonts w:ascii="微软雅黑" w:hAnsi="微软雅黑" w:eastAsia="微软雅黑"/>
          <w:color w:val="1F2933"/>
          <w:sz w:val="20"/>
        </w:rPr>
        <w:t>：以 RHI-100 表达动态健康指数，以 RDI-16 表达风险指数，两者不混算。</w:t>
      </w:r>
    </w:p>
    <w:p w14:paraId="4D17A444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个性化干预</w:t>
      </w:r>
      <w:r>
        <w:rPr>
          <w:rFonts w:ascii="微软雅黑" w:hAnsi="微软雅黑" w:eastAsia="微软雅黑"/>
          <w:color w:val="1F2933"/>
          <w:sz w:val="20"/>
        </w:rPr>
        <w:t>：综合档案、访谈、风险、当日行为和近期趋势，生成 1–5 条结构化行动。</w:t>
      </w:r>
    </w:p>
    <w:p w14:paraId="2871D6E8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互动闭环</w:t>
      </w:r>
      <w:r>
        <w:rPr>
          <w:rFonts w:ascii="微软雅黑" w:hAnsi="微软雅黑" w:eastAsia="微软雅黑"/>
          <w:color w:val="1F2933"/>
          <w:sz w:val="20"/>
        </w:rPr>
        <w:t>：用户可通过健康问答、拍照饮食记录和干预反馈持续补充行为证据。</w:t>
      </w:r>
    </w:p>
    <w:p w14:paraId="23849F66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运营与保险延展</w:t>
      </w:r>
      <w:r>
        <w:rPr>
          <w:rFonts w:ascii="微软雅黑" w:hAnsi="微软雅黑" w:eastAsia="微软雅黑"/>
          <w:color w:val="1F2933"/>
          <w:sz w:val="20"/>
        </w:rPr>
        <w:t>：后台已具备租户、权限、保险数据导入、PSM/RWE 和结算流程的本地 MVP 基础。</w:t>
      </w:r>
    </w:p>
    <w:p w14:paraId="64E4208C">
      <w:pPr>
        <w:pStyle w:val="4"/>
        <w:keepNext/>
        <w:keepLines/>
      </w:pPr>
      <w:bookmarkStart w:id="7" w:name="_Toc2773"/>
      <w:r>
        <w:t>2.3 当前标准用户旅程</w:t>
      </w:r>
      <w:bookmarkEnd w:id="7"/>
    </w:p>
    <w:p w14:paraId="08E0C941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启动 APP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登录或手机号注册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新用户完成健康初识/访谈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选择 HBand 蓝牙或云米 IMEI 云端设备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采集/同步健康数据并先写入 Room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离线队列上传到后端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生成 CVD-16 风险和 RHI 健康指数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查看风险趋势、16 项贡献和今日行为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用户显式生成个性化干预计划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在首页执行、反馈并继续健康问答</w:t>
      </w:r>
    </w:p>
    <w:p w14:paraId="3B70D34C">
      <w:pPr>
        <w:pStyle w:val="3"/>
        <w:keepNext/>
        <w:keepLines/>
        <w:pBdr>
          <w:bottom w:val="single" w:color="D8E0E7" w:sz="6" w:space="3"/>
        </w:pBdr>
      </w:pPr>
      <w:bookmarkStart w:id="8" w:name="_Toc18995"/>
      <w:r>
        <w:t>3. APP 信息总览</w:t>
      </w:r>
      <w:bookmarkEnd w:id="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5192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6DC10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F862A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当前信息</w:t>
            </w:r>
          </w:p>
        </w:tc>
      </w:tr>
      <w:tr w14:paraId="55CC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93E5E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APP 名称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8A62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睿禾精灵</w:t>
            </w:r>
          </w:p>
        </w:tc>
      </w:tr>
      <w:tr w14:paraId="29A0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1A649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包名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6CBA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com.rehealth.genie</w:t>
            </w:r>
          </w:p>
        </w:tc>
      </w:tr>
      <w:tr w14:paraId="17053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DBE05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待发布版本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B40A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1.0.0，versionCode 1</w:t>
            </w:r>
          </w:p>
        </w:tc>
      </w:tr>
      <w:tr w14:paraId="2136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075F5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最低系统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A2529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8.0（API 26）</w:t>
            </w:r>
          </w:p>
        </w:tc>
      </w:tr>
      <w:tr w14:paraId="539F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A9BB4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目标系统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65E2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API 36</w:t>
            </w:r>
          </w:p>
        </w:tc>
      </w:tr>
      <w:tr w14:paraId="1A6F9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B703F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正式设备入口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9861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HBand MT116 蓝牙、云米 IMEI 云端</w:t>
            </w:r>
          </w:p>
        </w:tc>
      </w:tr>
      <w:tr w14:paraId="06A4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F8D7A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正式后端地址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A4DE32">
            <w:pPr>
              <w:spacing w:after="0" w:line="252" w:lineRule="auto"/>
            </w:pPr>
            <w:r>
              <w:fldChar w:fldCharType="begin"/>
            </w:r>
            <w:r>
              <w:instrText xml:space="preserve"> HYPERLINK "https://rehealth.youngjimmy.store/jeecg-boot/"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https://rehealth.youngjimmy.store/jeecg-boot/</w:t>
            </w:r>
            <w:r>
              <w:rPr>
                <w:color w:val="2E74B5"/>
                <w:u w:val="single"/>
              </w:rPr>
              <w:fldChar w:fldCharType="end"/>
            </w:r>
          </w:p>
        </w:tc>
      </w:tr>
      <w:tr w14:paraId="1412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33E5C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主导航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8319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首页、数据、归因、模型、我的</w:t>
            </w:r>
          </w:p>
        </w:tc>
      </w:tr>
      <w:tr w14:paraId="16F3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C12AB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本地数据库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D8E5F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SQLite / Room schema v16，22 张表</w:t>
            </w:r>
          </w:p>
        </w:tc>
      </w:tr>
      <w:tr w14:paraId="5E68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0AFAB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账户体系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0273C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 账号、租户、角色与 JWT 会话</w:t>
            </w:r>
          </w:p>
        </w:tc>
      </w:tr>
      <w:tr w14:paraId="6884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2269D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数据原则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DD4C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先本地持久化，再上传；采集不依赖网络</w:t>
            </w:r>
          </w:p>
        </w:tc>
      </w:tr>
      <w:tr w14:paraId="1C87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956F5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医疗定位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A7BD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健康管理参考，不诊断、不处方、不替代医生</w:t>
            </w:r>
          </w:p>
        </w:tc>
      </w:tr>
    </w:tbl>
    <w:p w14:paraId="2D3D0CB6">
      <w:pPr>
        <w:spacing w:after="0"/>
      </w:pPr>
    </w:p>
    <w:p w14:paraId="776138C2">
      <w:pPr>
        <w:pStyle w:val="3"/>
        <w:keepNext/>
        <w:keepLines/>
        <w:pBdr>
          <w:bottom w:val="single" w:color="D8E0E7" w:sz="6" w:space="3"/>
        </w:pBdr>
      </w:pPr>
      <w:bookmarkStart w:id="9" w:name="_Toc31115"/>
      <w:r>
        <w:t>4. APP 全部页面与功能</w:t>
      </w:r>
      <w:bookmarkEnd w:id="9"/>
    </w:p>
    <w:p w14:paraId="06C151DF">
      <w:pPr>
        <w:pStyle w:val="4"/>
        <w:keepNext/>
        <w:keepLines/>
      </w:pPr>
      <w:bookmarkStart w:id="10" w:name="_Toc26779"/>
      <w:r>
        <w:t>4.1 启动、登录与注册</w:t>
      </w:r>
      <w:bookmarkEnd w:id="1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53DA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326A6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页面/能力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D41AF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用户可见功能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B1A58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 w14:paraId="63A8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3C915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启动页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7DF7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品牌启动与进入登录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A753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283A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5558F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登录页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1467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用户名/密码登录、会话保存、登录后恢复当前用户数据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3F5D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38AC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F2DA5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注册页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EEE1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手机号、短信验证码、密码、协议确认、注册后自动登录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6BCDF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已实现；生产短信真实收码仍待凭据验收</w:t>
            </w:r>
          </w:p>
        </w:tc>
      </w:tr>
      <w:tr w14:paraId="558E7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4F7C8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会话失效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8994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401 时暂停队列、清理会话并回登录页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6487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36BE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1179A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多账号隔离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D02F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资料、聊天、测量、睡眠、活动、ECG、餐食、RHI/RDI 按账号隔离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1A19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已实现并有迁移/测试基础</w:t>
            </w:r>
          </w:p>
        </w:tc>
      </w:tr>
    </w:tbl>
    <w:p w14:paraId="132D694A">
      <w:pPr>
        <w:spacing w:after="0"/>
      </w:pPr>
    </w:p>
    <w:p w14:paraId="65A4AA92">
      <w:pPr>
        <w:keepLines/>
      </w:pPr>
      <w:r>
        <w:rPr>
          <w:rFonts w:ascii="微软雅黑" w:hAnsi="微软雅黑" w:eastAsia="微软雅黑"/>
          <w:color w:val="1F2933"/>
          <w:sz w:val="20"/>
        </w:rPr>
        <w:t>注册短信的本地开发模式可使用固定测试码；生产方案使用阿里云号码认证服务 Dypnsapi，由服务端生成并校验验证码。验证码、AccessKey 和模型密钥均不进入 APK。</w:t>
      </w:r>
    </w:p>
    <w:p w14:paraId="0A05DFF8">
      <w:pPr>
        <w:pStyle w:val="4"/>
        <w:keepNext/>
        <w:keepLines/>
      </w:pPr>
      <w:bookmarkStart w:id="11" w:name="_Toc5075"/>
      <w:r>
        <w:t>4.2 健康初识与健康访谈</w:t>
      </w:r>
      <w:bookmarkEnd w:id="11"/>
    </w:p>
    <w:p w14:paraId="666F6A8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新用户注册后进入健康初识对话，不强制先连接设备。</w:t>
      </w:r>
    </w:p>
    <w:p w14:paraId="538E885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支持文本回答和系统语音转文字；APP 不保存录音。</w:t>
      </w:r>
    </w:p>
    <w:p w14:paraId="3A67919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健康初识形成基本资料、基线信息和关注方向，并先写入本地持久化队列。</w:t>
      </w:r>
    </w:p>
    <w:p w14:paraId="227489D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用户明确自述的姓名、性别、年龄、身高和体重会同步合并到类型化健康档案。</w:t>
      </w:r>
    </w:p>
    <w:p w14:paraId="183415C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既有账号不会重复强制首次流程；“我的”页可重新发起健康问答。</w:t>
      </w:r>
    </w:p>
    <w:p w14:paraId="3E0EBCFF">
      <w:pPr>
        <w:pStyle w:val="4"/>
        <w:keepNext/>
        <w:keepLines/>
      </w:pPr>
      <w:bookmarkStart w:id="12" w:name="_Toc6627"/>
      <w:r>
        <w:t>4.3 首页：小禾灵健康助手</w:t>
      </w:r>
      <w:bookmarkEnd w:id="12"/>
    </w:p>
    <w:p w14:paraId="1D2BC6ED">
      <w:pPr>
        <w:keepLines/>
      </w:pPr>
      <w:r>
        <w:rPr>
          <w:rFonts w:ascii="微软雅黑" w:hAnsi="微软雅黑" w:eastAsia="微软雅黑"/>
          <w:color w:val="1F2933"/>
          <w:sz w:val="20"/>
        </w:rPr>
        <w:t>首页是日常互动中心，已经实现：</w:t>
      </w:r>
    </w:p>
    <w:p w14:paraId="5A09DC8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小禾灵健康问答，支持输入框、系统语音输入和安全 Markdown 展示。</w:t>
      </w:r>
    </w:p>
    <w:p w14:paraId="3FD1CC1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新建会话、本机会话列表、切换、单个删除和清空本机会话。</w:t>
      </w:r>
    </w:p>
    <w:p w14:paraId="208A421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用户消息先写入按账号隔离的 Room，再调用后端健康助手。</w:t>
      </w:r>
    </w:p>
    <w:p w14:paraId="726F37D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快捷操作：拍照记录、健康记录提示、设备数据分析提示。</w:t>
      </w:r>
    </w:p>
    <w:p w14:paraId="5CECDF6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调用系统相机拍摄食物或报告，完成方向校正、缩放和重编码后上传。</w:t>
      </w:r>
    </w:p>
    <w:p w14:paraId="71A4885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展示今日拍照行为记录，包括 FOOD、OCR 或其他结构化结果。</w:t>
      </w:r>
    </w:p>
    <w:p w14:paraId="068AD8A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展示服务端今日干预计划，并支持完成/忽略等反馈。</w:t>
      </w:r>
    </w:p>
    <w:p w14:paraId="426FBB9F">
      <w:pPr>
        <w:keepLines/>
      </w:pPr>
      <w:r>
        <w:rPr>
          <w:rFonts w:ascii="微软雅黑" w:hAnsi="微软雅黑" w:eastAsia="微软雅黑"/>
          <w:color w:val="1F2933"/>
          <w:sz w:val="20"/>
        </w:rPr>
        <w:t>健康助手默认由 JeecgBoot 中的 Java LangChain4j 链路执行，每轮读取当前认证用户的档案、访谈、风险和干预上下文。Python 对话链路仅保留为可配置回退。后端含诊断、开药和紧急症状安全约束。</w:t>
      </w:r>
    </w:p>
    <w:p w14:paraId="643B150E">
      <w:pPr>
        <w:pStyle w:val="4"/>
        <w:keepNext/>
        <w:keepLines/>
      </w:pPr>
      <w:bookmarkStart w:id="13" w:name="_Toc23992"/>
      <w:r>
        <w:t>4.4 设备绑定页</w:t>
      </w:r>
      <w:bookmarkEnd w:id="13"/>
    </w:p>
    <w:p w14:paraId="6CB4D24E">
      <w:pPr>
        <w:keepLines/>
      </w:pPr>
      <w:r>
        <w:rPr>
          <w:rFonts w:ascii="微软雅黑" w:hAnsi="微软雅黑" w:eastAsia="微软雅黑"/>
          <w:color w:val="1F2933"/>
          <w:sz w:val="20"/>
        </w:rPr>
        <w:t>正式用户可以在两种方式之间切换：</w:t>
      </w:r>
    </w:p>
    <w:p w14:paraId="431AC4B7">
      <w:pPr>
        <w:pStyle w:val="5"/>
        <w:keepNext/>
        <w:keepLines/>
      </w:pPr>
      <w:r>
        <w:t>HBand MT116 蓝牙</w:t>
      </w:r>
    </w:p>
    <w:p w14:paraId="5C3D46B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申请蓝牙权限、扫描设备、连接、断开和同步。</w:t>
      </w:r>
    </w:p>
    <w:p w14:paraId="39EFDFD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连接后保存加密绑定，后台恢复只重连已绑定地址，不进行环境扫描。</w:t>
      </w:r>
    </w:p>
    <w:p w14:paraId="4F5B68F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绑定前不会使用固定 MAC 自动连接。</w:t>
      </w:r>
    </w:p>
    <w:p w14:paraId="780FAA1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切换设备类型时按“暂停采集 → 断开旧 Provider → 更新唯一绑定 → 恢复采集”执行。</w:t>
      </w:r>
    </w:p>
    <w:p w14:paraId="34E5770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不支持多设备同时连接或多设备数据融合。</w:t>
      </w:r>
    </w:p>
    <w:p w14:paraId="31534379">
      <w:pPr>
        <w:pStyle w:val="5"/>
        <w:keepNext/>
        <w:keepLines/>
      </w:pPr>
      <w:r>
        <w:t>云米 IMEI 云端</w:t>
      </w:r>
    </w:p>
    <w:p w14:paraId="3CCCB67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输入 IMEI 进行绑定，不申请蓝牙权限。</w:t>
      </w:r>
    </w:p>
    <w:p w14:paraId="0A21EF5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首次最多回填 31 天，后续使用 2 天重叠窗口做增量同步。</w:t>
      </w:r>
    </w:p>
    <w:p w14:paraId="72DF62F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支持 S8、S9、GS20、GS17、A67、K9L。</w:t>
      </w:r>
    </w:p>
    <w:p w14:paraId="3E74312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当前云端返回心率、血压和血氧。</w:t>
      </w:r>
    </w:p>
    <w:p w14:paraId="0A49720F">
      <w:pPr>
        <w:keepLines/>
      </w:pPr>
      <w:r>
        <w:rPr>
          <w:rFonts w:ascii="微软雅黑" w:hAnsi="微软雅黑" w:eastAsia="微软雅黑"/>
          <w:color w:val="1F2933"/>
          <w:sz w:val="20"/>
        </w:rPr>
        <w:t>Debug 构建仍保留 Mock、MRD 和 RWFit 工程测试能力；Release 商品目录只包含 HBand 与云米，不包含这些工程入口。</w:t>
      </w:r>
    </w:p>
    <w:p w14:paraId="1C02F721">
      <w:pPr>
        <w:pStyle w:val="4"/>
        <w:keepNext/>
        <w:keepLines/>
      </w:pPr>
      <w:bookmarkStart w:id="14" w:name="_Toc2208"/>
      <w:r>
        <w:t>4.5 数据页：健康数据总览</w:t>
      </w:r>
      <w:bookmarkEnd w:id="14"/>
    </w:p>
    <w:p w14:paraId="4DFB70A3">
      <w:pPr>
        <w:keepLines/>
      </w:pPr>
      <w:r>
        <w:rPr>
          <w:rFonts w:ascii="微软雅黑" w:hAnsi="微软雅黑" w:eastAsia="微软雅黑"/>
          <w:color w:val="1F2933"/>
          <w:sz w:val="20"/>
        </w:rPr>
        <w:t>数据页支持“今日、7 天、30 天、90 天”周期切换，并从本地 Room 历史重新聚合。主要内容如下：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2E89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FB501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分区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ADEA0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指标/功能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3381E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38F2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B0E48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健康指数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42221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RHI-100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9737D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今日取当日有效值；周期值按有效日稳健聚合，数据不足显示积累中</w:t>
            </w:r>
          </w:p>
        </w:tc>
      </w:tr>
      <w:tr w14:paraId="7931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46089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风险状态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5D8B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RDI-16 / CVD 风险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A87A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只展示真实、范围有效、非 Mock 的云端结果</w:t>
            </w:r>
          </w:p>
        </w:tc>
      </w:tr>
      <w:tr w14:paraId="6E247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715A8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生命体征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D9E8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心率、血氧、血压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992DB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支持按周期汇总；云米仅展示其支持指标</w:t>
            </w:r>
          </w:p>
        </w:tc>
      </w:tr>
      <w:tr w14:paraId="713E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83B46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高级指标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FB0DA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HRV、压力、MET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05A5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只有真实 Provider 返回有效值才显示；MET 无实时测量按钮</w:t>
            </w:r>
          </w:p>
        </w:tc>
      </w:tr>
      <w:tr w14:paraId="32956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31E45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血糖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1581E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设备估算值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AC93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支持设备测量和血糖仪参考值校准，明确非诊断</w:t>
            </w:r>
          </w:p>
        </w:tc>
      </w:tr>
      <w:tr w14:paraId="3A38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12D0A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ECG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6B0B5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单导联实时/历史波形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7189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显示接触提示、进度、校准 mV、导联/采样元数据，仅本地保存</w:t>
            </w:r>
          </w:p>
        </w:tc>
      </w:tr>
      <w:tr w14:paraId="7BA6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13B7B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血液成分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D43E8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尿酸、总胆固醇、甘油三酯、HDL、LDL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464B3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按设备能力展示，均标注设备估算</w:t>
            </w:r>
          </w:p>
        </w:tc>
      </w:tr>
      <w:tr w14:paraId="2DFA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58D86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身体成分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A0643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BMI、体脂、肌肉、水分、骨量、蛋白、基础代谢等 14 项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4241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测量前显示电极接触和姿势说明</w:t>
            </w:r>
          </w:p>
        </w:tc>
      </w:tr>
      <w:tr w14:paraId="44B5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786E2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睡眠与活动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2150F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睡眠、步数、运动/活动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3BC3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支持历史同步和周期聚合</w:t>
            </w:r>
          </w:p>
        </w:tc>
      </w:tr>
      <w:tr w14:paraId="582B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1C52D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设备设置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260B9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血糖校准、女性经期设置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34E1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按设备能力启用；敏感功能需用户确认</w:t>
            </w:r>
          </w:p>
        </w:tc>
      </w:tr>
    </w:tbl>
    <w:p w14:paraId="564DE824">
      <w:pPr>
        <w:spacing w:after="0"/>
      </w:pPr>
    </w:p>
    <w:p w14:paraId="328A1B6A">
      <w:pPr>
        <w:keepLines/>
      </w:pPr>
      <w:r>
        <w:rPr>
          <w:rFonts w:ascii="微软雅黑" w:hAnsi="微软雅黑" w:eastAsia="微软雅黑"/>
          <w:color w:val="1F2933"/>
          <w:sz w:val="20"/>
        </w:rPr>
        <w:t>重要边界：HBand 体温因当前 MT116 真机验证不通过，已从正式产品能力和数据页移除；无效值、零值、越界值和模拟来源不会生成占位记录。ECG 波形不上传云端，SDK 疾病风险也不作为诊断展示。</w:t>
      </w:r>
    </w:p>
    <w:p w14:paraId="4341225D">
      <w:pPr>
        <w:pStyle w:val="4"/>
        <w:keepNext/>
        <w:keepLines/>
      </w:pPr>
      <w:bookmarkStart w:id="15" w:name="_Toc31590"/>
      <w:r>
        <w:t>4.6 归因页：改善、风险与行动</w:t>
      </w:r>
      <w:bookmarkEnd w:id="15"/>
    </w:p>
    <w:p w14:paraId="74F11810">
      <w:pPr>
        <w:keepLines/>
      </w:pPr>
      <w:r>
        <w:rPr>
          <w:rFonts w:ascii="微软雅黑" w:hAnsi="微软雅黑" w:eastAsia="微软雅黑"/>
          <w:color w:val="1F2933"/>
          <w:sz w:val="20"/>
        </w:rPr>
        <w:t>归因页是健康管理闭环的核心展示页，包含：</w:t>
      </w:r>
    </w:p>
    <w:p w14:paraId="016995BC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1. </w:t>
      </w:r>
      <w:r>
        <w:rPr>
          <w:rFonts w:ascii="微软雅黑" w:hAnsi="微软雅黑" w:eastAsia="微软雅黑"/>
          <w:b/>
          <w:color w:val="1F2933"/>
          <w:sz w:val="20"/>
        </w:rPr>
        <w:t>健康改善得分</w:t>
      </w:r>
      <w:r>
        <w:rPr>
          <w:rFonts w:ascii="微软雅黑" w:hAnsi="微软雅黑" w:eastAsia="微软雅黑"/>
          <w:color w:val="1F2933"/>
          <w:sz w:val="20"/>
        </w:rPr>
        <w:t>：基于 RHI-100 计算所选周期最后一个与第一个有效值的差异。</w:t>
      </w:r>
    </w:p>
    <w:p w14:paraId="40CB18A0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2. </w:t>
      </w:r>
      <w:r>
        <w:rPr>
          <w:rFonts w:ascii="微软雅黑" w:hAnsi="微软雅黑" w:eastAsia="微软雅黑"/>
          <w:b/>
          <w:color w:val="1F2933"/>
          <w:sz w:val="20"/>
        </w:rPr>
        <w:t>RDI-16 风险指数</w:t>
      </w:r>
      <w:r>
        <w:rPr>
          <w:rFonts w:ascii="微软雅黑" w:hAnsi="微软雅黑" w:eastAsia="微软雅黑"/>
          <w:color w:val="1F2933"/>
          <w:sz w:val="20"/>
        </w:rPr>
        <w:t>：展示已确认的 CVD 风险结果，按 0–100 分表达。</w:t>
      </w:r>
    </w:p>
    <w:p w14:paraId="70E4E74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3. </w:t>
      </w:r>
      <w:r>
        <w:rPr>
          <w:rFonts w:ascii="微软雅黑" w:hAnsi="微软雅黑" w:eastAsia="微软雅黑"/>
          <w:b/>
          <w:color w:val="1F2933"/>
          <w:sz w:val="20"/>
        </w:rPr>
        <w:t>个人风险趋势</w:t>
      </w:r>
      <w:r>
        <w:rPr>
          <w:rFonts w:ascii="微软雅黑" w:hAnsi="微软雅黑" w:eastAsia="微软雅黑"/>
          <w:color w:val="1F2933"/>
          <w:sz w:val="20"/>
        </w:rPr>
        <w:t>：展示真实风险历史；条件满足时显示“维持现状/执行计划”的 30 日情景轨迹和参考区间。</w:t>
      </w:r>
    </w:p>
    <w:p w14:paraId="021F925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4. </w:t>
      </w:r>
      <w:r>
        <w:rPr>
          <w:rFonts w:ascii="微软雅黑" w:hAnsi="微软雅黑" w:eastAsia="微软雅黑"/>
          <w:b/>
          <w:color w:val="1F2933"/>
          <w:sz w:val="20"/>
        </w:rPr>
        <w:t>近期风险变化贡献</w:t>
      </w:r>
      <w:r>
        <w:rPr>
          <w:rFonts w:ascii="微软雅黑" w:hAnsi="微软雅黑" w:eastAsia="微软雅黑"/>
          <w:color w:val="1F2933"/>
          <w:sz w:val="20"/>
        </w:rPr>
        <w:t>：从本地 RDI 规则骨架提取最多 3 项可信影响因素。</w:t>
      </w:r>
    </w:p>
    <w:p w14:paraId="75E1B7E2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5. </w:t>
      </w:r>
      <w:r>
        <w:rPr>
          <w:rFonts w:ascii="微软雅黑" w:hAnsi="微软雅黑" w:eastAsia="微软雅黑"/>
          <w:b/>
          <w:color w:val="1F2933"/>
          <w:sz w:val="20"/>
        </w:rPr>
        <w:t>手工餐食录入</w:t>
      </w:r>
      <w:r>
        <w:rPr>
          <w:rFonts w:ascii="微软雅黑" w:hAnsi="微软雅黑" w:eastAsia="微软雅黑"/>
          <w:color w:val="1F2933"/>
          <w:sz w:val="20"/>
        </w:rPr>
        <w:t>：记录餐次、内容、热量以及可选蛋白质、脂肪和碳水；先写本地再进入上传队列。</w:t>
      </w:r>
    </w:p>
    <w:p w14:paraId="7AF82FC0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6. </w:t>
      </w:r>
      <w:r>
        <w:rPr>
          <w:rFonts w:ascii="微软雅黑" w:hAnsi="微软雅黑" w:eastAsia="微软雅黑"/>
          <w:b/>
          <w:color w:val="1F2933"/>
          <w:sz w:val="20"/>
        </w:rPr>
        <w:t>今日行为记录</w:t>
      </w:r>
      <w:r>
        <w:rPr>
          <w:rFonts w:ascii="微软雅黑" w:hAnsi="微软雅黑" w:eastAsia="微软雅黑"/>
          <w:color w:val="1F2933"/>
          <w:sz w:val="20"/>
        </w:rPr>
        <w:t>：汇总设备活动和拍照产生的 FOOD/OCR 记录。</w:t>
      </w:r>
    </w:p>
    <w:p w14:paraId="7845026C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7. </w:t>
      </w:r>
      <w:r>
        <w:rPr>
          <w:rFonts w:ascii="微软雅黑" w:hAnsi="微软雅黑" w:eastAsia="微软雅黑"/>
          <w:b/>
          <w:color w:val="1F2933"/>
          <w:sz w:val="20"/>
        </w:rPr>
        <w:t>16 项贡献因素</w:t>
      </w:r>
      <w:r>
        <w:rPr>
          <w:rFonts w:ascii="微软雅黑" w:hAnsi="微软雅黑" w:eastAsia="微软雅黑"/>
          <w:color w:val="1F2933"/>
          <w:sz w:val="20"/>
        </w:rPr>
        <w:t>：展示同次 CVD-16 评估输入的规则贡献、字段说明和保守建议。</w:t>
      </w:r>
    </w:p>
    <w:p w14:paraId="6E85735E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8. </w:t>
      </w:r>
      <w:r>
        <w:rPr>
          <w:rFonts w:ascii="微软雅黑" w:hAnsi="微软雅黑" w:eastAsia="微软雅黑"/>
          <w:b/>
          <w:color w:val="1F2933"/>
          <w:sz w:val="20"/>
        </w:rPr>
        <w:t>个性化干预计划</w:t>
      </w:r>
      <w:r>
        <w:rPr>
          <w:rFonts w:ascii="微软雅黑" w:hAnsi="微软雅黑" w:eastAsia="微软雅黑"/>
          <w:color w:val="1F2933"/>
          <w:sz w:val="20"/>
        </w:rPr>
        <w:t>：用户显式点击生成，返回 1–5 条带类别、目标、时机、理由和证据引用的行动。</w:t>
      </w:r>
    </w:p>
    <w:p w14:paraId="37BC3940">
      <w:pPr>
        <w:keepLines/>
      </w:pPr>
      <w:r>
        <w:rPr>
          <w:rFonts w:ascii="微软雅黑" w:hAnsi="微软雅黑" w:eastAsia="微软雅黑"/>
          <w:color w:val="1F2933"/>
          <w:sz w:val="20"/>
        </w:rPr>
        <w:t>RHI、RDI-16、Factor16 和 PIAS 是不同概念：RHI 表达整体健康状态；RDI-16 表达当前风险；Factor16 是 16 项输入的透明规则贡献；PIAS 用于个体归因。页面明确情景模拟不是未来疾病发生概率。</w:t>
      </w:r>
    </w:p>
    <w:p w14:paraId="1E98D64F">
      <w:pPr>
        <w:pStyle w:val="4"/>
        <w:keepNext/>
        <w:keepLines/>
      </w:pPr>
      <w:bookmarkStart w:id="16" w:name="_Toc1160"/>
      <w:r>
        <w:t>4.7 模型页</w:t>
      </w:r>
      <w:bookmarkEnd w:id="16"/>
    </w:p>
    <w:p w14:paraId="66991A66">
      <w:pPr>
        <w:keepLines/>
      </w:pPr>
      <w:r>
        <w:rPr>
          <w:rFonts w:ascii="微软雅黑" w:hAnsi="微软雅黑" w:eastAsia="微软雅黑"/>
          <w:color w:val="1F2933"/>
          <w:sz w:val="20"/>
        </w:rPr>
        <w:t>模型页展示设备数据准备、特征提取和个性化学习状态，包括心率、血氧、血压、睡眠和步数等输入状态，以及隐私提示和模型版本文案。</w:t>
      </w:r>
    </w:p>
    <w:p w14:paraId="518BA33E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当前边界</w:t>
      </w:r>
      <w:r>
        <w:rPr>
          <w:rFonts w:ascii="微软雅黑" w:hAnsi="微软雅黑" w:eastAsia="微软雅黑"/>
          <w:color w:val="1F2933"/>
          <w:sz w:val="20"/>
        </w:rPr>
        <w:t>：该页面主要是固定的端侧学习视觉稿，不参与真实风险计算；其中部分“学习比例、反馈次数、最近学习时间”等展示文案不是实时后端事实。真实 CVD 风险仍走 Android 特征提取 → JeecgBoot → model-service 的云端链路。</w:t>
      </w:r>
    </w:p>
    <w:p w14:paraId="3D74BF23">
      <w:pPr>
        <w:pStyle w:val="4"/>
        <w:keepNext/>
        <w:keepLines/>
      </w:pPr>
      <w:bookmarkStart w:id="17" w:name="_Toc20722"/>
      <w:r>
        <w:t>4.8 “我的”页</w:t>
      </w:r>
      <w:bookmarkEnd w:id="17"/>
    </w:p>
    <w:p w14:paraId="71869425">
      <w:pPr>
        <w:keepLines/>
      </w:pPr>
      <w:r>
        <w:rPr>
          <w:rFonts w:ascii="微软雅黑" w:hAnsi="微软雅黑" w:eastAsia="微软雅黑"/>
          <w:color w:val="1F2933"/>
          <w:sz w:val="20"/>
        </w:rPr>
        <w:t>已实际接线的功能包括：</w:t>
      </w:r>
    </w:p>
    <w:p w14:paraId="19A030B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展示当前账号姓名、年龄、BMI、陪伴天数、昨夜睡眠、今日步数和体重。</w:t>
      </w:r>
    </w:p>
    <w:p w14:paraId="0DD4361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从系统照片选择器设置头像；头像去除元数据后只保存在本机、按用户隔离。</w:t>
      </w:r>
    </w:p>
    <w:p w14:paraId="5D79CDB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查看健康档案、诊断标签、家族史、高血压史、糖尿病史和健康问答摘要。</w:t>
      </w:r>
    </w:p>
    <w:p w14:paraId="0112506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编辑个人资料：姓名、性别、年龄、身高、体重、吸烟、饮酒及相关病史。</w:t>
      </w:r>
    </w:p>
    <w:p w14:paraId="1DFFE9E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编辑 RHI/归因指标：久坐、腰围、VO₂max、HbA1c、eGFR、经确认的上臂袖带血压和医院血检。</w:t>
      </w:r>
    </w:p>
    <w:p w14:paraId="5B8C6D8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更新健康问答、进入设备绑定、重新体验首次流程、退出登录。</w:t>
      </w:r>
    </w:p>
    <w:p w14:paraId="518F8B02">
      <w:pPr>
        <w:keepLines/>
      </w:pPr>
      <w:r>
        <w:rPr>
          <w:rFonts w:ascii="微软雅黑" w:hAnsi="微软雅黑" w:eastAsia="微软雅黑"/>
          <w:color w:val="1F2933"/>
          <w:sz w:val="20"/>
        </w:rPr>
        <w:t>当前仅为可见入口、尚未接入完整业务操作的项目包括：隐私中心、数据导出、数据删除、通知设置、关于页面；“Pro 会员”也是展示标签，不代表已上线会员计费体系。</w:t>
      </w:r>
    </w:p>
    <w:p w14:paraId="325ECDE1">
      <w:pPr>
        <w:pStyle w:val="4"/>
        <w:keepNext/>
        <w:keepLines/>
      </w:pPr>
      <w:bookmarkStart w:id="18" w:name="_Toc20404"/>
      <w:r>
        <w:t>4.9 保险计划能力</w:t>
      </w:r>
      <w:bookmarkEnd w:id="18"/>
    </w:p>
    <w:p w14:paraId="5721C9F4">
      <w:pPr>
        <w:keepLines/>
      </w:pPr>
      <w:r>
        <w:rPr>
          <w:rFonts w:ascii="微软雅黑" w:hAnsi="微软雅黑" w:eastAsia="微软雅黑"/>
          <w:color w:val="1F2933"/>
          <w:sz w:val="20"/>
        </w:rPr>
        <w:t>保险业务在服务端已经形成本地 MVP：支持投保人、保单、理赔幂等导入，风险工作台，研究项目，不可变快照，PSM 任务，RWE 报告审核/Word 导出，以及结算包状态机。Android 已增加保险计划绑定、当前计划查询和干预反馈的类型化 API 客户端。</w:t>
      </w:r>
    </w:p>
    <w:p w14:paraId="07FCE1C6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尚未完成</w:t>
      </w:r>
      <w:r>
        <w:rPr>
          <w:rFonts w:ascii="微软雅黑" w:hAnsi="微软雅黑" w:eastAsia="微软雅黑"/>
          <w:color w:val="1F2933"/>
          <w:sz w:val="20"/>
        </w:rPr>
        <w:t>：APP 内保险计划授权/撤回页面、用户可见计划详情和保险反馈离线队列。因此保险能力当前不能作为正式 APP 已交付页面宣传。</w:t>
      </w:r>
    </w:p>
    <w:p w14:paraId="2A3BA1E8">
      <w:pPr>
        <w:pStyle w:val="3"/>
        <w:keepNext/>
        <w:keepLines/>
        <w:pBdr>
          <w:bottom w:val="single" w:color="D8E0E7" w:sz="6" w:space="3"/>
        </w:pBdr>
      </w:pPr>
      <w:bookmarkStart w:id="19" w:name="_Toc5406"/>
      <w:r>
        <w:t>5. 可穿戴设备与采集能力</w:t>
      </w:r>
      <w:bookmarkEnd w:id="19"/>
    </w:p>
    <w:p w14:paraId="6C50851D">
      <w:pPr>
        <w:pStyle w:val="4"/>
        <w:keepNext/>
        <w:keepLines/>
      </w:pPr>
      <w:bookmarkStart w:id="20" w:name="_Toc30398"/>
      <w:r>
        <w:t>5.1 正式设备矩阵</w:t>
      </w:r>
      <w:bookmarkEnd w:id="2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20"/>
        <w:gridCol w:w="2520"/>
        <w:gridCol w:w="2820"/>
      </w:tblGrid>
      <w:tr w14:paraId="1AAD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5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E1D61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产品/接入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14CD7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接入方式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816A8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当前指标</w:t>
            </w:r>
          </w:p>
        </w:tc>
        <w:tc>
          <w:tcPr>
            <w:tcW w:w="28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7E107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 w14:paraId="60CB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A7B6F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HBand MT116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6CEF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手机 BLE 直连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9394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心率、步数/活动、睡眠、血氧、HRV、血压、血糖、压力、MET、ECG、血液成分、身体成分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423F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已接入，完整真机准确性/长稳仍待验收</w:t>
            </w:r>
          </w:p>
        </w:tc>
      </w:tr>
      <w:tr w14:paraId="299A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64198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云米 S8/S9/GS20/GS17/A67/K9L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5F182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IMEI + 云端 API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1AF9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心率、血压、血氧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128D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已接入，真实云端凭据与全链路仍需复验</w:t>
            </w:r>
          </w:p>
        </w:tc>
      </w:tr>
      <w:tr w14:paraId="20FA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F6C7E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MRD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AA43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手机 BLE 直连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B10D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工程测试指标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4E8A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Debug 工程能力，不进入 Release</w:t>
            </w:r>
          </w:p>
        </w:tc>
      </w:tr>
      <w:tr w14:paraId="0E7A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2D9CE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RWFit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84E49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厂商 SDK/BLE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8CE0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工程测试指标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8DC8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Debug 工程能力，不进入 Release</w:t>
            </w:r>
          </w:p>
        </w:tc>
      </w:tr>
      <w:tr w14:paraId="34003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EEDE6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Mock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1A31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本地模拟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EB7F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合成数据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5772A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仅 Debug/测试，Release 禁止</w:t>
            </w:r>
          </w:p>
        </w:tc>
      </w:tr>
    </w:tbl>
    <w:p w14:paraId="27B76CA4">
      <w:pPr>
        <w:spacing w:after="0"/>
      </w:pPr>
    </w:p>
    <w:p w14:paraId="7A2BCB3F">
      <w:pPr>
        <w:pStyle w:val="4"/>
        <w:keepNext/>
        <w:keepLines/>
      </w:pPr>
      <w:bookmarkStart w:id="21" w:name="_Toc6008"/>
      <w:r>
        <w:t>5.2 后台采集策略</w:t>
      </w:r>
      <w:bookmarkEnd w:id="21"/>
    </w:p>
    <w:p w14:paraId="717159A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使用前台服务维持已绑定设备采集。</w:t>
      </w:r>
    </w:p>
    <w:p w14:paraId="39375E1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使用 WorkManager 执行上传重试和后台恢复。</w:t>
      </w:r>
    </w:p>
    <w:p w14:paraId="291A4B0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只重连当前加密绑定，不在后台自动扫描周边设备。</w:t>
      </w:r>
    </w:p>
    <w:p w14:paraId="03FE36B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BLE 采集与网络上传解耦；网络失败不停止采集。</w:t>
      </w:r>
    </w:p>
    <w:p w14:paraId="2619980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同一时刻只有一个有效 Provider，前后台操作共享路由互斥。</w:t>
      </w:r>
    </w:p>
    <w:p w14:paraId="4321BD9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登录恢复会从后端拉取最多 200 条近期规范化记录，幂等回填 Room。</w:t>
      </w:r>
    </w:p>
    <w:p w14:paraId="3606AC85">
      <w:pPr>
        <w:pStyle w:val="3"/>
        <w:keepNext/>
        <w:keepLines/>
        <w:pBdr>
          <w:bottom w:val="single" w:color="D8E0E7" w:sz="6" w:space="3"/>
        </w:pBdr>
      </w:pPr>
      <w:bookmarkStart w:id="22" w:name="_Toc4846"/>
      <w:r>
        <w:t>6. 系统总体架构</w:t>
      </w:r>
      <w:bookmarkEnd w:id="22"/>
    </w:p>
    <w:p w14:paraId="6DD4A39D">
      <w:pPr>
        <w:pStyle w:val="4"/>
        <w:keepNext/>
        <w:keepLines/>
      </w:pPr>
      <w:bookmarkStart w:id="23" w:name="_Toc15436"/>
      <w:r>
        <w:t>系统架构总览</w:t>
      </w:r>
      <w:bookmarkEnd w:id="23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F25E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FFF4D9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4A84B3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设备入口</w:t>
            </w:r>
          </w:p>
        </w:tc>
        <w:tc>
          <w:tcPr>
            <w:tcW w:w="7660" w:type="dxa"/>
            <w:shd w:val="clear" w:color="auto" w:fill="FFF4D9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FB4E123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HBand MT116 BLE   |   云米 S8/S9/GS20/GS17/A67/K9L 云端</w:t>
            </w:r>
          </w:p>
        </w:tc>
      </w:tr>
      <w:tr w14:paraId="759E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8F5F2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DBE62D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移动端</w:t>
            </w:r>
          </w:p>
        </w:tc>
        <w:tc>
          <w:tcPr>
            <w:tcW w:w="7660" w:type="dxa"/>
            <w:shd w:val="clear" w:color="auto" w:fill="E8F5F2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3DF55F4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Compose UI → Provider 路由 → Room v16 → durable queue → WorkManager</w:t>
            </w:r>
          </w:p>
        </w:tc>
      </w:tr>
      <w:tr w14:paraId="252B9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AF1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17E33C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统一入口</w:t>
            </w:r>
          </w:p>
        </w:tc>
        <w:tc>
          <w:tcPr>
            <w:tcW w:w="7660" w:type="dxa"/>
            <w:shd w:val="clear" w:color="auto" w:fill="EAF1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21A088E4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Edge / Gateway / HTTPS / JWT / 路由与安全头</w:t>
            </w:r>
          </w:p>
        </w:tc>
      </w:tr>
      <w:tr w14:paraId="79FB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DF2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048631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服务层</w:t>
            </w:r>
          </w:p>
        </w:tc>
        <w:tc>
          <w:tcPr>
            <w:tcW w:w="7660" w:type="dxa"/>
            <w:shd w:val="clear" w:color="auto" w:fill="EDF2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02910AB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Device Service（遥测）   |   JeecgBoot（业务）   |   model-service / PIAS（模型）</w:t>
            </w:r>
          </w:p>
        </w:tc>
      </w:tr>
      <w:tr w14:paraId="7A7F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6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D6EE04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数据与事件</w:t>
            </w:r>
          </w:p>
        </w:tc>
        <w:tc>
          <w:tcPr>
            <w:tcW w:w="7660" w:type="dxa"/>
            <w:shd w:val="clear" w:color="auto" w:fill="F4F6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BF9769A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TimescaleDB + Outbox + Kafka   |   MySQL software_db   |   Redis / Nacos</w:t>
            </w:r>
          </w:p>
        </w:tc>
      </w:tr>
      <w:tr w14:paraId="7BF1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7F8F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375F2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运营监控</w:t>
            </w:r>
          </w:p>
        </w:tc>
        <w:tc>
          <w:tcPr>
            <w:tcW w:w="7660" w:type="dxa"/>
            <w:shd w:val="clear" w:color="auto" w:fill="F7F8F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38E0BAF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JeecgBoot Vue3 管理前端   |   Prometheus   |   Grafana</w:t>
            </w:r>
          </w:p>
        </w:tc>
      </w:tr>
    </w:tbl>
    <w:p w14:paraId="2E6C053C">
      <w:pPr>
        <w:pStyle w:val="4"/>
        <w:keepNext/>
        <w:keepLines/>
      </w:pPr>
      <w:bookmarkStart w:id="24" w:name="_Toc3812"/>
      <w:r>
        <w:t>6.1 服务职责</w:t>
      </w:r>
      <w:bookmarkEnd w:id="2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637A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2DF11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EBF79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3BEA3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明确不承担</w:t>
            </w:r>
          </w:p>
        </w:tc>
      </w:tr>
      <w:tr w14:paraId="4CC54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AFAD4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APP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8800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 SDK/BLE、Room、本地特征、离线队列、用户交互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26DE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CatBoost、SHAP、LLM、生产归因</w:t>
            </w:r>
          </w:p>
        </w:tc>
      </w:tr>
      <w:tr w14:paraId="609E6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CCD6A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Edge/Gateway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249AB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公网入口、HTTPS、路由、安全头、服务转发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D857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业务数据持久化、模型推理</w:t>
            </w:r>
          </w:p>
        </w:tc>
      </w:tr>
      <w:tr w14:paraId="0A2D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E4132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A646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遥测校验、设备授权、TimescaleDB、幂等、Outbox、行为摘要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DFE4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用户账号、业务档案、模型推理</w:t>
            </w:r>
          </w:p>
        </w:tc>
      </w:tr>
      <w:tr w14:paraId="45BD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1EE2E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62F5D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登录、租户、权限、设备绑定、档案、访谈、风险/干预/反馈编排、业务库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9040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高频硬件时序权威、CatBoost/SHAP</w:t>
            </w:r>
          </w:p>
        </w:tc>
      </w:tr>
      <w:tr w14:paraId="2365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7988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550F8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CVD-16 风险、模型制品校验、RHI 研究预览、兼容干预接口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CC5F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用户认证、设备接入、业务主数据</w:t>
            </w:r>
          </w:p>
        </w:tc>
      </w:tr>
      <w:tr w14:paraId="135A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C339B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PIAS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68303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生产个体归因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6055C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本地生产归因、静默 Mock</w:t>
            </w:r>
          </w:p>
        </w:tc>
      </w:tr>
      <w:tr w14:paraId="0081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9D8A8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管理前端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2F1D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后台用户、租户、权限、运营与保险业务管理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47561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移动端设备采集</w:t>
            </w:r>
          </w:p>
        </w:tc>
      </w:tr>
      <w:tr w14:paraId="0B41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B370F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rehealth-algorithms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9F2A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模型训练、HealthAgent/PIAS 仿真、算法研究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CD8E5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APP 在线业务权威入口</w:t>
            </w:r>
          </w:p>
        </w:tc>
      </w:tr>
    </w:tbl>
    <w:p w14:paraId="349D653C">
      <w:pPr>
        <w:spacing w:after="0"/>
      </w:pPr>
    </w:p>
    <w:p w14:paraId="187614E2">
      <w:pPr>
        <w:pStyle w:val="3"/>
        <w:keepNext/>
        <w:keepLines/>
        <w:pBdr>
          <w:bottom w:val="single" w:color="D8E0E7" w:sz="6" w:space="3"/>
        </w:pBdr>
      </w:pPr>
      <w:bookmarkStart w:id="25" w:name="_Toc1336"/>
      <w:r>
        <w:t>7. 三条核心数据流</w:t>
      </w:r>
      <w:bookmarkEnd w:id="25"/>
    </w:p>
    <w:p w14:paraId="1A347524">
      <w:pPr>
        <w:pStyle w:val="4"/>
        <w:keepNext/>
        <w:keepLines/>
      </w:pPr>
      <w:bookmarkStart w:id="26" w:name="_Toc2386"/>
      <w:r>
        <w:t>7.1 设备采集与遥测上传</w:t>
      </w:r>
      <w:bookmarkEnd w:id="26"/>
    </w:p>
    <w:p w14:paraId="6F88AB53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设备数据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Provider/Repository 规范化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Room 本地持久化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durable upload queue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WorkManager 重试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Gateway / Device Service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TimescaleDB 单事务写入批次、测量/睡眠/活动/饮食、Outbox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成功后 APP 才标记队列完成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Outbox 发布 Kafka 事件</w:t>
      </w:r>
    </w:p>
    <w:p w14:paraId="20C37D1B">
      <w:pPr>
        <w:keepLines/>
      </w:pPr>
      <w:r>
        <w:rPr>
          <w:rFonts w:ascii="微软雅黑" w:hAnsi="微软雅黑" w:eastAsia="微软雅黑"/>
          <w:color w:val="1F2933"/>
          <w:sz w:val="20"/>
        </w:rPr>
        <w:t>客户端重试使用稳定批次 ID，服务端对重复批次返回已有收据。遥测上传本身不直接触发风险评分。</w:t>
      </w:r>
    </w:p>
    <w:p w14:paraId="2D4D8E24">
      <w:pPr>
        <w:pStyle w:val="4"/>
        <w:keepNext/>
        <w:keepLines/>
      </w:pPr>
      <w:bookmarkStart w:id="27" w:name="_Toc29552"/>
      <w:r>
        <w:t>7.2 风险评估与健康指数</w:t>
      </w:r>
      <w:bookmarkEnd w:id="27"/>
    </w:p>
    <w:p w14:paraId="334A634A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Room + 健康档案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Android HealthFeatureExtractor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CVD 16 维特征 + featureQuality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/features/evaluate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model-service /v1/cvd/risk/evaluate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风险结果持久化到 software_db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APP 展示 RDI-16、历史和 Factor16 贡献</w:t>
      </w:r>
    </w:p>
    <w:p w14:paraId="6AD0492B">
      <w:pPr>
        <w:keepLines/>
      </w:pPr>
      <w:r>
        <w:rPr>
          <w:rFonts w:ascii="微软雅黑" w:hAnsi="微软雅黑" w:eastAsia="微软雅黑"/>
          <w:color w:val="1F2933"/>
          <w:sz w:val="20"/>
        </w:rPr>
        <w:t>RHI-100 当前主要由 Android 本地透明规则引擎基于可穿戴数据、个人资料和手工健康指标计算。RHI v2 远程复算只用于研究预览，不替代 CVD-16 生产风险。</w:t>
      </w:r>
    </w:p>
    <w:p w14:paraId="0BAD1AD8">
      <w:pPr>
        <w:pStyle w:val="4"/>
        <w:keepNext/>
        <w:keepLines/>
      </w:pPr>
      <w:bookmarkStart w:id="28" w:name="_Toc3781"/>
      <w:r>
        <w:t>7.3 干预与反馈</w:t>
      </w:r>
      <w:bookmarkEnd w:id="28"/>
    </w:p>
    <w:p w14:paraId="08510D2F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用户点击生成计划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重新读取权威档案、最新访谈和风险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Device Service 提供今日行为及近 7 日描述性变化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LangChain4j 生成 1–5 条结构化保守行动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software_db 持久化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APP 展示并收集完成/忽略反馈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本地反馈队列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feedback API</w:t>
      </w:r>
    </w:p>
    <w:p w14:paraId="51FE4A28">
      <w:pPr>
        <w:keepLines/>
      </w:pPr>
      <w:r>
        <w:rPr>
          <w:rFonts w:ascii="微软雅黑" w:hAnsi="微软雅黑" w:eastAsia="微软雅黑"/>
          <w:color w:val="1F2933"/>
          <w:sz w:val="20"/>
        </w:rPr>
        <w:t>服务端不采信客户端提交的画像或风险上下文；任一权威依赖不可用时，不返回伪造的确定性计划。</w:t>
      </w:r>
    </w:p>
    <w:p w14:paraId="121CD568">
      <w:pPr>
        <w:pStyle w:val="3"/>
        <w:keepNext/>
        <w:keepLines/>
        <w:pBdr>
          <w:bottom w:val="single" w:color="D8E0E7" w:sz="6" w:space="3"/>
        </w:pBdr>
      </w:pPr>
      <w:bookmarkStart w:id="29" w:name="_Toc14566"/>
      <w:r>
        <w:t>8. 前端与后端组成</w:t>
      </w:r>
      <w:bookmarkEnd w:id="29"/>
    </w:p>
    <w:p w14:paraId="51D4636C">
      <w:pPr>
        <w:pStyle w:val="4"/>
        <w:keepNext/>
        <w:keepLines/>
      </w:pPr>
      <w:bookmarkStart w:id="30" w:name="_Toc27287"/>
      <w:r>
        <w:t>8.1 Android 前端</w:t>
      </w:r>
      <w:bookmarkEnd w:id="30"/>
    </w:p>
    <w:p w14:paraId="086BBF9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单 Activity + Jetpack Compose 声明式界面。</w:t>
      </w:r>
    </w:p>
    <w:p w14:paraId="1DE88AE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通过阶段状态管理启动、登录、注册、健康初识和主界面。</w:t>
      </w:r>
    </w:p>
    <w:p w14:paraId="54A7486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主界面为五个底部 Tab：首页、数据、归因、模型、我的。</w:t>
      </w:r>
    </w:p>
    <w:p w14:paraId="75D5B04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ViewModel 负责界面状态与流程编排，BLE 细节在 Repository/Gateway 层。</w:t>
      </w:r>
    </w:p>
    <w:p w14:paraId="4C03DF8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Retrofit/Moshi 提供类型化 API；OkHttp 负责网络与认证拦截。</w:t>
      </w:r>
    </w:p>
    <w:p w14:paraId="38625B2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Room 保存 22 张本地表；Foreground Service 和 WorkManager 保障长任务。</w:t>
      </w:r>
    </w:p>
    <w:p w14:paraId="042DE875">
      <w:pPr>
        <w:pStyle w:val="4"/>
        <w:keepNext/>
        <w:keepLines/>
      </w:pPr>
      <w:bookmarkStart w:id="31" w:name="_Toc6133"/>
      <w:r>
        <w:t>8.2 JeecgBoot 业务后端</w:t>
      </w:r>
      <w:bookmarkEnd w:id="31"/>
    </w:p>
    <w:p w14:paraId="5837D4D7">
      <w:pPr>
        <w:keepLines/>
      </w:pPr>
      <w:r>
        <w:rPr>
          <w:rFonts w:ascii="微软雅黑" w:hAnsi="微软雅黑" w:eastAsia="微软雅黑"/>
          <w:color w:val="1F2933"/>
          <w:sz w:val="20"/>
        </w:rPr>
        <w:t>JeecgBoot ReHealth 模块是移动业务编排与软件业务权威，主要包含：</w:t>
      </w:r>
    </w:p>
    <w:p w14:paraId="43097AA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移动健康档案、访谈、设备绑定、风险、干预、反馈和归因代理。</w:t>
      </w:r>
    </w:p>
    <w:p w14:paraId="3ED08E9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用户、租户、角色、权限和 JWT 认证。</w:t>
      </w:r>
    </w:p>
    <w:p w14:paraId="0B8CD69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手机号注册与阿里云验证码编排。</w:t>
      </w:r>
    </w:p>
    <w:p w14:paraId="552A517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Java LangChain4j 健康问答、视觉食物/OCR 和结构化干预。</w:t>
      </w:r>
    </w:p>
    <w:p w14:paraId="1B9321E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云米 IMEI 绑定、历史同步和厂商主动上报适配。</w:t>
      </w:r>
    </w:p>
    <w:p w14:paraId="7235C26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保险导入、风险工作台、PSM/RWE、报告与结算状态机。</w:t>
      </w:r>
    </w:p>
    <w:p w14:paraId="2357FE5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Kafka 运营/质量投影和最小化模型请求审计。</w:t>
      </w:r>
    </w:p>
    <w:p w14:paraId="108928E4">
      <w:pPr>
        <w:pStyle w:val="4"/>
        <w:keepNext/>
        <w:keepLines/>
      </w:pPr>
      <w:bookmarkStart w:id="32" w:name="_Toc4215"/>
      <w:r>
        <w:t>8.3 Device Service</w:t>
      </w:r>
      <w:bookmarkEnd w:id="32"/>
    </w:p>
    <w:p w14:paraId="60B1E17C">
      <w:pPr>
        <w:keepLines/>
      </w:pPr>
      <w:r>
        <w:rPr>
          <w:rFonts w:ascii="微软雅黑" w:hAnsi="微软雅黑" w:eastAsia="微软雅黑"/>
          <w:color w:val="1F2933"/>
          <w:sz w:val="20"/>
        </w:rPr>
        <w:t>独立 Spring Boot 服务负责高频硬件遥测：</w:t>
      </w:r>
    </w:p>
    <w:p w14:paraId="7530B6F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接收批量测量、睡眠、活动和饮食数据。</w:t>
      </w:r>
    </w:p>
    <w:p w14:paraId="1AF63CF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调用 JeecgBoot 内部身份接口校验用户、租户和设备绑定。</w:t>
      </w:r>
    </w:p>
    <w:p w14:paraId="1075492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在 TimescaleDB 事务中写入批次、规范化记录、质量事件和 Outbox。</w:t>
      </w:r>
    </w:p>
    <w:p w14:paraId="543C7D4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向 JeecgBoot 提供按用户、租户、自然日限定的健康摘要与干预上下文。</w:t>
      </w:r>
    </w:p>
    <w:p w14:paraId="4B7D606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Outbox 后台发布 Kafka，支持重试与投递状态。</w:t>
      </w:r>
    </w:p>
    <w:p w14:paraId="5F2FCB87">
      <w:pPr>
        <w:pStyle w:val="4"/>
        <w:keepNext/>
        <w:keepLines/>
      </w:pPr>
      <w:bookmarkStart w:id="33" w:name="_Toc3404"/>
      <w:r>
        <w:t>8.4 model-service</w:t>
      </w:r>
      <w:bookmarkEnd w:id="33"/>
    </w:p>
    <w:p w14:paraId="341C57D4">
      <w:pPr>
        <w:keepLines/>
      </w:pPr>
      <w:r>
        <w:rPr>
          <w:rFonts w:ascii="微软雅黑" w:hAnsi="微软雅黑" w:eastAsia="微软雅黑"/>
          <w:color w:val="1F2933"/>
          <w:sz w:val="20"/>
        </w:rPr>
        <w:t>独立 FastAPI 服务负责模型边界：</w:t>
      </w:r>
    </w:p>
    <w:p w14:paraId="29C8103C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/health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/ready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/metrics</w:t>
      </w:r>
      <w:r>
        <w:rPr>
          <w:rFonts w:ascii="微软雅黑" w:hAnsi="微软雅黑" w:eastAsia="微软雅黑"/>
          <w:color w:val="1F2933"/>
          <w:sz w:val="20"/>
        </w:rPr>
        <w:t xml:space="preserve"> 和活动模型注册信息。</w:t>
      </w:r>
    </w:p>
    <w:p w14:paraId="3328634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CVD-16 CatBoost 风险评分和 SHAP/Factor16 解释。</w:t>
      </w:r>
    </w:p>
    <w:p w14:paraId="1F9D730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模型制品哈希、特征顺序、Schema 和运行模式校验。</w:t>
      </w:r>
    </w:p>
    <w:p w14:paraId="23FD23C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推理超时、断路器和受控失败。</w:t>
      </w:r>
    </w:p>
    <w:p w14:paraId="20E18A7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RHI v2 32 维研究预览；生产/预发布模式默认禁用。</w:t>
      </w:r>
    </w:p>
    <w:p w14:paraId="069C421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缺少或无效真实模型制品时显式返回 Mock/不可用标记，不能伪装为真实模型。</w:t>
      </w:r>
    </w:p>
    <w:p w14:paraId="5F573074">
      <w:pPr>
        <w:pStyle w:val="4"/>
        <w:keepNext/>
        <w:keepLines/>
      </w:pPr>
      <w:bookmarkStart w:id="34" w:name="_Toc27438"/>
      <w:r>
        <w:t>8.5 管理前端与官网/保险端</w:t>
      </w:r>
      <w:bookmarkEnd w:id="34"/>
    </w:p>
    <w:p w14:paraId="69217827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jeecgboot-vue3</w:t>
      </w:r>
      <w:r>
        <w:rPr>
          <w:rFonts w:ascii="微软雅黑" w:hAnsi="微软雅黑" w:eastAsia="微软雅黑"/>
          <w:color w:val="1F2933"/>
          <w:sz w:val="20"/>
        </w:rPr>
        <w:t xml:space="preserve"> 是保留的管理前端，提供动态菜单、租户/角色/按钮级权限、表单、报表和运营管理基础。</w:t>
      </w:r>
    </w:p>
    <w:p w14:paraId="64B7C66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当前保险官网链路包含 FastAPI BFF/服务端会话与 JeecgBoot 保险 API；浏览器不直接持有后端权威 Token。</w:t>
      </w:r>
    </w:p>
    <w:p w14:paraId="7C30B96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保险研究和 RWE Word 报告属于本地 MVP 扩展能力，正式生产仍需真实保险数据和独立租户验收。</w:t>
      </w:r>
    </w:p>
    <w:p w14:paraId="6899B528">
      <w:pPr>
        <w:pStyle w:val="3"/>
        <w:keepNext/>
        <w:keepLines/>
        <w:pBdr>
          <w:bottom w:val="single" w:color="D8E0E7" w:sz="6" w:space="3"/>
        </w:pBdr>
      </w:pPr>
      <w:bookmarkStart w:id="35" w:name="_Toc32284"/>
      <w:r>
        <w:t>9. 技术栈清单</w:t>
      </w:r>
      <w:bookmarkEnd w:id="35"/>
    </w:p>
    <w:p w14:paraId="1C71F0A9">
      <w:pPr>
        <w:pStyle w:val="4"/>
        <w:keepNext/>
        <w:keepLines/>
      </w:pPr>
      <w:bookmarkStart w:id="36" w:name="_Toc644"/>
      <w:r>
        <w:t>9.1 Android</w:t>
      </w:r>
      <w:bookmarkEnd w:id="3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6A51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4D078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B250C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6ECA2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C42FD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语言与编译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C3BB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Kotlin 2.2.20、Java 17、Android Gradle Plugin 8.10.1</w:t>
            </w:r>
          </w:p>
        </w:tc>
      </w:tr>
      <w:tr w14:paraId="0DB3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C797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UI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3ACA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Jetpack Compose、Material 3、Compose BOM 2024.12.01</w:t>
            </w:r>
          </w:p>
        </w:tc>
      </w:tr>
      <w:tr w14:paraId="5E59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5C959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架构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C734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ViewModel、Repository、Provider/Gateway、单 Activity</w:t>
            </w:r>
          </w:p>
        </w:tc>
      </w:tr>
      <w:tr w14:paraId="54A8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F0580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本地存储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3E01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Room 2.7.1、SQLite、显式 schema migration</w:t>
            </w:r>
          </w:p>
        </w:tc>
      </w:tr>
      <w:tr w14:paraId="61C22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54435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网络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DC3F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Retrofit 2.11、OkHttp 4.12、Moshi 1.15、Gson 2.11</w:t>
            </w:r>
          </w:p>
        </w:tc>
      </w:tr>
      <w:tr w14:paraId="27AB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E9401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后台任务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215E4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Foreground Service、WorkManager 2.10</w:t>
            </w:r>
          </w:p>
        </w:tc>
      </w:tr>
      <w:tr w14:paraId="14B6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E797C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安全存储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EA3F3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AndroidX Security Crypto、AES256_GCM/SIV</w:t>
            </w:r>
          </w:p>
        </w:tc>
      </w:tr>
      <w:tr w14:paraId="04BB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EC2EE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 SDK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BF8C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HBand/VeePoo、JieLi、Nordic；MRD/RWFit 仅工程测试</w:t>
            </w:r>
          </w:p>
        </w:tc>
      </w:tr>
      <w:tr w14:paraId="1C454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3BF60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构建安全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3FF2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Release HTTPS 强校验、R8、外部签名材料、Debug/Release 资源隔离</w:t>
            </w:r>
          </w:p>
        </w:tc>
      </w:tr>
    </w:tbl>
    <w:p w14:paraId="4D949528">
      <w:pPr>
        <w:spacing w:after="0"/>
      </w:pPr>
    </w:p>
    <w:p w14:paraId="25DA3F2B">
      <w:pPr>
        <w:pStyle w:val="4"/>
        <w:keepNext/>
        <w:keepLines/>
      </w:pPr>
      <w:bookmarkStart w:id="37" w:name="_Toc13537"/>
      <w:r>
        <w:t>9.2 Java 后端</w:t>
      </w:r>
      <w:bookmarkEnd w:id="37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2FD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ABCD2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429E3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42EF0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72AFB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E960D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3.9.2、Java 17、Spring Boot 3 系列</w:t>
            </w:r>
          </w:p>
        </w:tc>
      </w:tr>
      <w:tr w14:paraId="32C2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8ADCE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数据访问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B490D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MyBatis-Plus 3.5.12、JDBC、MySQL 8.4.6</w:t>
            </w:r>
          </w:p>
        </w:tc>
      </w:tr>
      <w:tr w14:paraId="797D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14A7A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认证权限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7B78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 JWT、Apache Shiro 2.0.5、租户与 RBAC</w:t>
            </w:r>
          </w:p>
        </w:tc>
      </w:tr>
      <w:tr w14:paraId="0DDB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53583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AI 编排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85E2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LangChain4j 1.12.2、OpenAI-compatible Provider</w:t>
            </w:r>
          </w:p>
        </w:tc>
      </w:tr>
      <w:tr w14:paraId="2D9EF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98E56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消息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7352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Spring Kafka、Apache Kafka 4.3.1</w:t>
            </w:r>
          </w:p>
        </w:tc>
      </w:tr>
      <w:tr w14:paraId="6EE0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03D92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迁移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8365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SQL/Flyway 风格显式迁移与验证</w:t>
            </w:r>
          </w:p>
        </w:tc>
      </w:tr>
      <w:tr w14:paraId="1D94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47177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EEB2F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Spring Boot 3.5.5、Spring JDBC、Actuator、Springdoc</w:t>
            </w:r>
          </w:p>
        </w:tc>
      </w:tr>
    </w:tbl>
    <w:p w14:paraId="6DE9906D">
      <w:pPr>
        <w:spacing w:after="0"/>
      </w:pPr>
    </w:p>
    <w:p w14:paraId="3DD6839C">
      <w:pPr>
        <w:pStyle w:val="4"/>
        <w:keepNext/>
        <w:keepLines/>
      </w:pPr>
      <w:bookmarkStart w:id="38" w:name="_Toc14719"/>
      <w:r>
        <w:t>9.3 管理前端</w:t>
      </w:r>
      <w:bookmarkEnd w:id="3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780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DDEBF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A0BEA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77FC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361C0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框架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289A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Vue 3.5、TypeScript 5.9、Vite 7.3</w:t>
            </w:r>
          </w:p>
        </w:tc>
      </w:tr>
      <w:tr w14:paraId="506C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0EBF3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UI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440C4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Ant Design Vue 4.2、VXE Table、ECharts 5.6</w:t>
            </w:r>
          </w:p>
        </w:tc>
      </w:tr>
      <w:tr w14:paraId="02634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A1CB8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状态与路由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AE68F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Pinia、Vue Router</w:t>
            </w:r>
          </w:p>
        </w:tc>
      </w:tr>
      <w:tr w14:paraId="1994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6F8E7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工程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4091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pnpm、ESLint、Prettier、Stylelint</w:t>
            </w:r>
          </w:p>
        </w:tc>
      </w:tr>
    </w:tbl>
    <w:p w14:paraId="0D730008">
      <w:pPr>
        <w:spacing w:after="0"/>
      </w:pPr>
    </w:p>
    <w:p w14:paraId="475975B3">
      <w:pPr>
        <w:pStyle w:val="4"/>
        <w:keepNext/>
        <w:keepLines/>
      </w:pPr>
      <w:bookmarkStart w:id="39" w:name="_Toc2359"/>
      <w:r>
        <w:t>9.4 Python 与算法</w:t>
      </w:r>
      <w:bookmarkEnd w:id="39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52DE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88F90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3A488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63F3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3482B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6B44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Python、FastAPI 0.116、Uvicorn 0.35、Pydantic 2.11</w:t>
            </w:r>
          </w:p>
        </w:tc>
      </w:tr>
      <w:tr w14:paraId="6231B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B33FB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模型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8384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 1.2.x、scikit-learn 1.7、joblib</w:t>
            </w:r>
          </w:p>
        </w:tc>
      </w:tr>
      <w:tr w14:paraId="000B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A4706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解释与归因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340B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 SHAP、Factor16、独立 PIAS</w:t>
            </w:r>
          </w:p>
        </w:tc>
      </w:tr>
      <w:tr w14:paraId="23BE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B6CAF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监控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FD9D8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prometheus-client 0.22</w:t>
            </w:r>
          </w:p>
        </w:tc>
      </w:tr>
      <w:tr w14:paraId="53FD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53330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测试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A07B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pytest 8.4、httpx</w:t>
            </w:r>
          </w:p>
        </w:tc>
      </w:tr>
      <w:tr w14:paraId="7F45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5D683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算法研究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81A8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CatBoost/LightGBM/XGBoost/Optuna、HealthAgent、RHI/PIAS 仿真</w:t>
            </w:r>
          </w:p>
        </w:tc>
      </w:tr>
    </w:tbl>
    <w:p w14:paraId="1C8C1756">
      <w:pPr>
        <w:spacing w:after="0"/>
      </w:pPr>
    </w:p>
    <w:p w14:paraId="55468901">
      <w:pPr>
        <w:pStyle w:val="4"/>
        <w:keepNext/>
        <w:keepLines/>
      </w:pPr>
      <w:bookmarkStart w:id="40" w:name="_Toc12104"/>
      <w:r>
        <w:t>9.5 基础设施</w:t>
      </w:r>
      <w:bookmarkEnd w:id="40"/>
    </w:p>
    <w:p w14:paraId="18F6E1EA">
      <w:pPr>
        <w:keepLines/>
      </w:pPr>
      <w:r>
        <w:rPr>
          <w:rFonts w:ascii="微软雅黑" w:hAnsi="微软雅黑" w:eastAsia="微软雅黑"/>
          <w:color w:val="1F2933"/>
          <w:sz w:val="20"/>
        </w:rPr>
        <w:t>Docker Compose 拓扑包含：Edge、Gateway、JeecgBoot、Device Service、MySQL、TimescaleDB、Kafka、Redis、Nacos、模型制品校验器、model-service、PIAS、管理前端、Prometheus 和 Grafana。外部密钥通过 secret 文件或受控挂载注入，只有入口层应暴露公网端口。</w:t>
      </w:r>
    </w:p>
    <w:p w14:paraId="7D00A56E">
      <w:pPr>
        <w:pStyle w:val="3"/>
        <w:keepNext/>
        <w:keepLines/>
        <w:pBdr>
          <w:bottom w:val="single" w:color="D8E0E7" w:sz="6" w:space="3"/>
        </w:pBdr>
      </w:pPr>
      <w:bookmarkStart w:id="41" w:name="_Toc13212"/>
      <w:r>
        <w:t>10. API 能力分组</w:t>
      </w:r>
      <w:bookmarkEnd w:id="41"/>
    </w:p>
    <w:p w14:paraId="495C75CA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APP 通过统一 </w:t>
      </w:r>
      <w:r>
        <w:rPr>
          <w:rFonts w:ascii="Consolas" w:hAnsi="Consolas" w:eastAsia="Consolas"/>
          <w:color w:val="19324A"/>
          <w:sz w:val="18"/>
          <w:shd w:val="clear" w:fill="F1F4F7"/>
        </w:rPr>
        <w:t>/jeecg-boot/rehealth/mobile</w:t>
      </w:r>
      <w:r>
        <w:rPr>
          <w:rFonts w:ascii="微软雅黑" w:hAnsi="微软雅黑" w:eastAsia="微软雅黑"/>
          <w:color w:val="1F2933"/>
          <w:sz w:val="20"/>
        </w:rPr>
        <w:t xml:space="preserve"> 业务前缀访问后端，主要 API 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01E2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3DFA1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分组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D6F83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代表接口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54EC3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 w14:paraId="675A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2AE88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账号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32F12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/sys/mLogin、/sys/registerSms、/sys/user/register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5263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登录、短信、注册</w:t>
            </w:r>
          </w:p>
        </w:tc>
      </w:tr>
      <w:tr w14:paraId="385B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29BC8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档案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C2DCF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GET/PUT /profile、GET/PUT /rhi/manual-inputs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7C19B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个人资料和手工健康指标</w:t>
            </w:r>
          </w:p>
        </w:tc>
      </w:tr>
      <w:tr w14:paraId="4BEF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DA56E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访谈/问答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EB22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/interviews、/agent/messages、/agent/conversations/latest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A3B1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健康初识和健康助手</w:t>
            </w:r>
          </w:p>
        </w:tc>
      </w:tr>
      <w:tr w14:paraId="5C7C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31107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B735A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/devices/bind、/viomi/bind、/viomi/sync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2398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设备绑定与云米同步</w:t>
            </w:r>
          </w:p>
        </w:tc>
      </w:tr>
      <w:tr w14:paraId="1FA5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2B43B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遥测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2948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POST /measurements/batch、GET /measurements/recent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7FCC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批量上传和登录回填</w:t>
            </w:r>
          </w:p>
        </w:tc>
      </w:tr>
      <w:tr w14:paraId="413D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E5B23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风险/RHI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4990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/features/evaluate、/risk/latest、/rhi/evaluate-series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3D45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 风险和 RHI 预览</w:t>
            </w:r>
          </w:p>
        </w:tc>
      </w:tr>
      <w:tr w14:paraId="76D4C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4E2A1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干预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AC89F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/interventions/generate、/interventions/today、/{id}/feedback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0BF4B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计划生成、读取和反馈</w:t>
            </w:r>
          </w:p>
        </w:tc>
      </w:tr>
      <w:tr w14:paraId="447D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A7A1C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行为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5F46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/behavior-records/analyze-photo、/behavior-records/today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5C70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食物/OCR 拍照记录</w:t>
            </w:r>
          </w:p>
        </w:tc>
      </w:tr>
      <w:tr w14:paraId="1D0AC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F341E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归因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E7F9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/attribution/events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F8D5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PIAS 个体归因代理</w:t>
            </w:r>
          </w:p>
        </w:tc>
      </w:tr>
      <w:tr w14:paraId="0BDF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F39EE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保险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4A9A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/insurance/plans/bind、/current、/{id}/feedback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1158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保险计划授权与结果反馈</w:t>
            </w:r>
          </w:p>
        </w:tc>
      </w:tr>
    </w:tbl>
    <w:p w14:paraId="16A1FA25">
      <w:pPr>
        <w:spacing w:after="0"/>
      </w:pPr>
    </w:p>
    <w:p w14:paraId="124926F5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接口缺口提示</w:t>
      </w:r>
      <w:r>
        <w:rPr>
          <w:rFonts w:ascii="微软雅黑" w:hAnsi="微软雅黑" w:eastAsia="微软雅黑"/>
          <w:color w:val="1F2933"/>
          <w:sz w:val="20"/>
        </w:rPr>
        <w:t xml:space="preserve">：Android 已实现 </w:t>
      </w:r>
      <w:r>
        <w:rPr>
          <w:rFonts w:ascii="Consolas" w:hAnsi="Consolas" w:eastAsia="Consolas"/>
          <w:color w:val="19324A"/>
          <w:sz w:val="18"/>
          <w:shd w:val="clear" w:fill="F1F4F7"/>
        </w:rPr>
        <w:t>/rhi/daily-snapshot</w:t>
      </w:r>
      <w:r>
        <w:rPr>
          <w:rFonts w:ascii="微软雅黑" w:hAnsi="微软雅黑" w:eastAsia="微软雅黑"/>
          <w:color w:val="1F2933"/>
          <w:sz w:val="20"/>
        </w:rPr>
        <w:t xml:space="preserve"> 的本地入队和类型化上传客户端，但当前 JeecgBoot 控制器代码仍未发现对应落库端点；上传失败会进入重试/死信，不影响本地 RHI 计算。保险接口已有客户端，但 Compose UI 与离线反馈队列尚未完成。</w:t>
      </w:r>
    </w:p>
    <w:p w14:paraId="55B368CA">
      <w:pPr>
        <w:pStyle w:val="3"/>
        <w:keepNext/>
        <w:keepLines/>
        <w:pBdr>
          <w:bottom w:val="single" w:color="D8E0E7" w:sz="6" w:space="3"/>
        </w:pBdr>
      </w:pPr>
      <w:bookmarkStart w:id="42" w:name="_Toc24694"/>
      <w:r>
        <w:t>11. 数据与数据库</w:t>
      </w:r>
      <w:bookmarkEnd w:id="42"/>
    </w:p>
    <w:p w14:paraId="13CD1862">
      <w:pPr>
        <w:keepLines/>
      </w:pPr>
      <w:r>
        <w:rPr>
          <w:rFonts w:ascii="微软雅黑" w:hAnsi="微软雅黑" w:eastAsia="微软雅黑"/>
          <w:color w:val="1F2933"/>
          <w:sz w:val="20"/>
        </w:rPr>
        <w:t>系统不是单库架构，而是三个隔离的数据域：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0C4D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5AF49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0B1E9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技术与规模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F6A2F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权威数据</w:t>
            </w:r>
          </w:p>
        </w:tc>
      </w:tr>
      <w:tr w14:paraId="223A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F7E1C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本地库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0D1C8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SQLite / Room v16，22 张表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EE3F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本地遥测、睡眠、活动、ECG、上传队列、聊天、RHI/RDI、餐食</w:t>
            </w:r>
          </w:p>
        </w:tc>
      </w:tr>
      <w:tr w14:paraId="3B42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52DBC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软件业务库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FF72C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MySQL 8.4.6，182 张表（含 Jeecg 平台表）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2F8E7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用户、权限、档案、访谈、风险、干预、反馈、问答、保险与运营</w:t>
            </w:r>
          </w:p>
        </w:tc>
      </w:tr>
      <w:tr w14:paraId="0755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D18DC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硬件时序库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45F2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PostgreSQL 17.5 + TimescaleDB 2.21.1，11 张表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B3C3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遥测批次、测量、睡眠、活动、饮食、质量、Outbox、对账</w:t>
            </w:r>
          </w:p>
        </w:tc>
      </w:tr>
    </w:tbl>
    <w:p w14:paraId="69A71665">
      <w:pPr>
        <w:spacing w:after="0"/>
      </w:pPr>
    </w:p>
    <w:p w14:paraId="20DD4BDF">
      <w:pPr>
        <w:keepLines/>
      </w:pPr>
      <w:r>
        <w:rPr>
          <w:rFonts w:ascii="微软雅黑" w:hAnsi="微软雅黑" w:eastAsia="微软雅黑"/>
          <w:color w:val="1F2933"/>
          <w:sz w:val="20"/>
        </w:rPr>
        <w:t>当前数据库结构总计 215 张基础表，其中 ReHealth 专属业务域表 74 张。Kafka 用于事件传递，Redis 用于短期状态、会话辅助、限流与验证码发送状态，不计入关系表数量。</w:t>
      </w:r>
    </w:p>
    <w:p w14:paraId="7922102F">
      <w:pPr>
        <w:keepLines/>
      </w:pPr>
      <w:r>
        <w:rPr>
          <w:rFonts w:ascii="微软雅黑" w:hAnsi="微软雅黑" w:eastAsia="微软雅黑"/>
          <w:color w:val="1F2933"/>
          <w:sz w:val="20"/>
        </w:rPr>
        <w:t>关键一致性原则：</w:t>
      </w:r>
    </w:p>
    <w:p w14:paraId="2AEB568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手机采集先写 Room。</w:t>
      </w:r>
    </w:p>
    <w:p w14:paraId="5EFEA17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单个遥测批次在 TimescaleDB 内强事务。</w:t>
      </w:r>
    </w:p>
    <w:p w14:paraId="5225276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软件业务聚合在 MySQL 内强事务。</w:t>
      </w:r>
    </w:p>
    <w:p w14:paraId="3A02DDE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跨 MySQL/TimescaleDB 不做分布式事务，通过事件、状态和重试实现最终一致性。</w:t>
      </w:r>
    </w:p>
    <w:p w14:paraId="51D2CBB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客户端不能通过请求体决定数据所有者；用户和租户来自认证上下文。</w:t>
      </w:r>
    </w:p>
    <w:p w14:paraId="2556889B">
      <w:pPr>
        <w:pStyle w:val="3"/>
        <w:keepNext/>
        <w:keepLines/>
        <w:pBdr>
          <w:bottom w:val="single" w:color="D8E0E7" w:sz="6" w:space="3"/>
        </w:pBdr>
      </w:pPr>
      <w:bookmarkStart w:id="43" w:name="_Toc5143"/>
      <w:r>
        <w:t>12. 算法、指标与 AI 边界</w:t>
      </w:r>
      <w:bookmarkEnd w:id="43"/>
    </w:p>
    <w:p w14:paraId="09EC55BC">
      <w:pPr>
        <w:pStyle w:val="4"/>
        <w:keepNext/>
        <w:keepLines/>
      </w:pPr>
      <w:bookmarkStart w:id="44" w:name="_Toc21402"/>
      <w:r>
        <w:t>12.1 CVD-16 风险</w:t>
      </w:r>
      <w:bookmarkEnd w:id="44"/>
    </w:p>
    <w:p w14:paraId="17DF568F">
      <w:pPr>
        <w:keepLines/>
      </w:pPr>
      <w:r>
        <w:rPr>
          <w:rFonts w:ascii="微软雅黑" w:hAnsi="微软雅黑" w:eastAsia="微软雅黑"/>
          <w:color w:val="1F2933"/>
          <w:sz w:val="20"/>
        </w:rPr>
        <w:t>Android 从个人资料、经确认临床值和可穿戴摘要提取 16 项特征：年龄、性别、BMI、收缩压、舒张压、空腹血糖、总胆固醇、LDL、HDL、甘油三酯、运动天数、吸烟、饮酒、糖尿病史、高血压史、家族史。每项同时携带有效性、来源和缺失原因。</w:t>
      </w:r>
    </w:p>
    <w:p w14:paraId="5F3C9794">
      <w:pPr>
        <w:keepLines/>
      </w:pPr>
      <w:r>
        <w:rPr>
          <w:rFonts w:ascii="微软雅黑" w:hAnsi="微软雅黑" w:eastAsia="微软雅黑"/>
          <w:color w:val="1F2933"/>
          <w:sz w:val="20"/>
        </w:rPr>
        <w:t>生产风险评分由 model-service 的 CatBoost 模型完成；Android 和 JeecgBoot Java 不运行生产模型。缺少真实模型制品时必须显式标记 Mock/不可用，正式环境不允许静默降级。</w:t>
      </w:r>
    </w:p>
    <w:p w14:paraId="2FBCA0C4">
      <w:pPr>
        <w:pStyle w:val="4"/>
        <w:keepNext/>
        <w:keepLines/>
      </w:pPr>
      <w:bookmarkStart w:id="45" w:name="_Toc11018"/>
      <w:r>
        <w:t>12.2 RHI-100 健康指数</w:t>
      </w:r>
      <w:bookmarkEnd w:id="45"/>
    </w:p>
    <w:p w14:paraId="3B67DF9A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RHI 是 0–100 的动态健康状态指标，当前 Android 使用 </w:t>
      </w:r>
      <w:r>
        <w:rPr>
          <w:rFonts w:ascii="Consolas" w:hAnsi="Consolas" w:eastAsia="Consolas"/>
          <w:color w:val="19324A"/>
          <w:sz w:val="18"/>
          <w:shd w:val="clear" w:fill="F1F4F7"/>
        </w:rPr>
        <w:t>rhi-deterministic-preview-2.2.0-android-lite</w:t>
      </w:r>
      <w:r>
        <w:rPr>
          <w:rFonts w:ascii="微软雅黑" w:hAnsi="微软雅黑" w:eastAsia="微软雅黑"/>
          <w:color w:val="1F2933"/>
          <w:sz w:val="20"/>
        </w:rPr>
        <w:t>，综合可穿戴、档案和手工健康指标，输出五个领域分、可信度、数据质量提醒和版本。RHI 不是疾病概率。</w:t>
      </w:r>
    </w:p>
    <w:p w14:paraId="416A08A8">
      <w:pPr>
        <w:pStyle w:val="4"/>
        <w:keepNext/>
        <w:keepLines/>
      </w:pPr>
      <w:bookmarkStart w:id="46" w:name="_Toc13118"/>
      <w:r>
        <w:t>12.3 RDI 与 Factor16</w:t>
      </w:r>
      <w:bookmarkEnd w:id="46"/>
    </w:p>
    <w:p w14:paraId="44DB54E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RDI 本地规则骨架用于近期可干预负荷和情景模拟，不覆盖 CVD 风险历史。</w:t>
      </w:r>
    </w:p>
    <w:p w14:paraId="57FD59B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APP 中“RDI-16 风险指数”读取已确认 CVD 风险结果。</w:t>
      </w:r>
    </w:p>
    <w:p w14:paraId="07460C3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Factor16 使用 </w:t>
      </w:r>
      <w:r>
        <w:rPr>
          <w:rFonts w:ascii="Consolas" w:hAnsi="Consolas" w:eastAsia="Consolas"/>
          <w:color w:val="19324A"/>
          <w:sz w:val="18"/>
          <w:shd w:val="clear" w:fill="F1F4F7"/>
        </w:rPr>
        <w:t>factor16-rule-v1.0.0</w:t>
      </w:r>
      <w:r>
        <w:rPr>
          <w:rFonts w:ascii="微软雅黑" w:hAnsi="微软雅黑" w:eastAsia="微软雅黑"/>
          <w:color w:val="1F2933"/>
          <w:sz w:val="20"/>
        </w:rPr>
        <w:t xml:space="preserve"> 展示 16 项透明规则贡献，不等同于模型 SHAP，也不等同于 PIAS 因果归因。</w:t>
      </w:r>
    </w:p>
    <w:p w14:paraId="2A864C42">
      <w:pPr>
        <w:pStyle w:val="4"/>
        <w:keepNext/>
        <w:keepLines/>
      </w:pPr>
      <w:bookmarkStart w:id="47" w:name="_Toc15815"/>
      <w:r>
        <w:t>12.4 健康问答、视觉识别与干预</w:t>
      </w:r>
      <w:bookmarkEnd w:id="47"/>
    </w:p>
    <w:p w14:paraId="2A10D1E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健康问答默认由 JeecgBoot LangChain4j 执行，按当前用户组装有界上下文。</w:t>
      </w:r>
    </w:p>
    <w:p w14:paraId="16471B2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拍照分析支持 FOOD、OCR 和 OTHER；只保存结构化结果，不保存原图。</w:t>
      </w:r>
    </w:p>
    <w:p w14:paraId="241332E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FOOD 结果缺少有效热量时不会伪造营养数据。</w:t>
      </w:r>
    </w:p>
    <w:p w14:paraId="5BB7235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干预建议必须保守，不能诊断、开药或修改药物方案；高风险情况应提示专业医疗帮助。</w:t>
      </w:r>
    </w:p>
    <w:p w14:paraId="15339BCD">
      <w:pPr>
        <w:pStyle w:val="3"/>
        <w:keepNext/>
        <w:keepLines/>
        <w:pBdr>
          <w:bottom w:val="single" w:color="D8E0E7" w:sz="6" w:space="3"/>
        </w:pBdr>
      </w:pPr>
      <w:bookmarkStart w:id="48" w:name="_Toc2223"/>
      <w:r>
        <w:t>13. 安全、隐私与合规设计</w:t>
      </w:r>
      <w:bookmarkEnd w:id="48"/>
    </w:p>
    <w:p w14:paraId="681CA8B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Release 强制 HTTPS，禁止 cleartext；签名材料和密钥从仓库外注入。</w:t>
      </w:r>
    </w:p>
    <w:p w14:paraId="25522B2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Token 和设备绑定使用 Android 加密偏好保存；绑定地址、画像缓存按用户隔离。</w:t>
      </w:r>
    </w:p>
    <w:p w14:paraId="372B6AC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原始健康值、Token、手机号、BLE MAC、原始信号和图片字节不得进入生产日志。</w:t>
      </w:r>
    </w:p>
    <w:p w14:paraId="0BDB797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Android 上传稳定设备标识/摘要，不允许客户端指定数据所有者。</w:t>
      </w:r>
    </w:p>
    <w:p w14:paraId="78A85C8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ECG 原始波形只保存在本地 Room，不进入遥测上传。</w:t>
      </w:r>
    </w:p>
    <w:p w14:paraId="4AE9FAC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图片在应用私有临时目录处理，服务端不持久化原图，模型凭据不进入 APK。</w:t>
      </w:r>
    </w:p>
    <w:p w14:paraId="2CFED44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用户头像只保存在本机，不上传服务器。</w:t>
      </w:r>
    </w:p>
    <w:p w14:paraId="06ADF8F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生产短信验证码不在 Redis 或日志保存明文；AccessKey 仅在服务端 secret 中。</w:t>
      </w:r>
    </w:p>
    <w:p w14:paraId="0E59017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生产与 staging 禁止把 Mock 风险、Mock 设备或 Mock 归因伪装成真实结果。</w:t>
      </w:r>
    </w:p>
    <w:p w14:paraId="2BE3C68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所有健康建议需带“仅供健康管理参考，不能替代医生”的边界。</w:t>
      </w:r>
    </w:p>
    <w:p w14:paraId="577536B3">
      <w:pPr>
        <w:keepLines/>
      </w:pPr>
      <w:r>
        <w:rPr>
          <w:rFonts w:ascii="微软雅黑" w:hAnsi="微软雅黑" w:eastAsia="微软雅黑"/>
          <w:color w:val="1F2933"/>
          <w:sz w:val="20"/>
        </w:rPr>
        <w:t>仍需发布前完成的合规工作包括：真实设备 logcat/沙箱复核、生产数据保留与删除策略、备份恢复、依赖漏洞与镜像来源审查，以及隐私中心/数据导出/数据删除的实际产品闭环。</w:t>
      </w:r>
    </w:p>
    <w:p w14:paraId="2829AE67">
      <w:pPr>
        <w:pStyle w:val="3"/>
        <w:keepNext/>
        <w:keepLines/>
        <w:pBdr>
          <w:bottom w:val="single" w:color="D8E0E7" w:sz="6" w:space="3"/>
        </w:pBdr>
      </w:pPr>
      <w:bookmarkStart w:id="49" w:name="_Toc11423"/>
      <w:r>
        <w:t>14. 部署与运维</w:t>
      </w:r>
      <w:bookmarkEnd w:id="49"/>
    </w:p>
    <w:p w14:paraId="6917B11E">
      <w:pPr>
        <w:pStyle w:val="4"/>
        <w:keepNext/>
        <w:keepLines/>
      </w:pPr>
      <w:bookmarkStart w:id="50" w:name="_Toc9804"/>
      <w:r>
        <w:t>14.1 当前部署拓扑</w:t>
      </w:r>
      <w:bookmarkEnd w:id="5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96A3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D0CAF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32777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</w:tr>
      <w:tr w14:paraId="7372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6AC2F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入口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E429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Edge、Jeecg Gateway、HTTPS 反向代理</w:t>
            </w:r>
          </w:p>
        </w:tc>
      </w:tr>
      <w:tr w14:paraId="1A09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9AE22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应用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8354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JeecgBoot、Device Service、model-service、PIAS、管理前端</w:t>
            </w:r>
          </w:p>
        </w:tc>
      </w:tr>
      <w:tr w14:paraId="74C9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B72E8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555D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MySQL、TimescaleDB、Redis</w:t>
            </w:r>
          </w:p>
        </w:tc>
      </w:tr>
      <w:tr w14:paraId="1DA3C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0A114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消息/配置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43DB9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Kafka、Nacos</w:t>
            </w:r>
          </w:p>
        </w:tc>
      </w:tr>
      <w:tr w14:paraId="06C1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A9B2D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模型治理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8B46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模型制品校验器、模型注册与 readiness 门禁</w:t>
            </w:r>
          </w:p>
        </w:tc>
      </w:tr>
      <w:tr w14:paraId="353F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DBE73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监控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1DB80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Prometheus、Grafana、Spring Actuator</w:t>
            </w:r>
          </w:p>
        </w:tc>
      </w:tr>
    </w:tbl>
    <w:p w14:paraId="6331A2B8">
      <w:pPr>
        <w:spacing w:after="0"/>
      </w:pPr>
    </w:p>
    <w:p w14:paraId="7F160AB8">
      <w:pPr>
        <w:pStyle w:val="4"/>
        <w:keepNext/>
        <w:keepLines/>
      </w:pPr>
      <w:bookmarkStart w:id="51" w:name="_Toc28283"/>
      <w:r>
        <w:t>14.2 联调通道</w:t>
      </w:r>
      <w:bookmarkEnd w:id="51"/>
    </w:p>
    <w:p w14:paraId="390A141D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当前公网联调地址为 </w:t>
      </w:r>
      <w:r>
        <w:rPr>
          <w:rFonts w:ascii="Consolas" w:hAnsi="Consolas" w:eastAsia="Consolas"/>
          <w:color w:val="19324A"/>
          <w:sz w:val="18"/>
          <w:shd w:val="clear" w:fill="F1F4F7"/>
        </w:rPr>
        <w:t>https://rehealth.youngjimmy.store</w:t>
      </w:r>
      <w:r>
        <w:rPr>
          <w:rFonts w:ascii="微软雅黑" w:hAnsi="微软雅黑" w:eastAsia="微软雅黑"/>
          <w:color w:val="1F2933"/>
          <w:sz w:val="20"/>
        </w:rPr>
        <w:t xml:space="preserve">，通过 SSH 反向隧道、ECS nginx 和 Let's Encrypt 证书接入本地/受控环境；备用地址为 </w:t>
      </w:r>
      <w:r>
        <w:rPr>
          <w:rFonts w:ascii="Consolas" w:hAnsi="Consolas" w:eastAsia="Consolas"/>
          <w:color w:val="19324A"/>
          <w:sz w:val="18"/>
          <w:shd w:val="clear" w:fill="F1F4F7"/>
        </w:rPr>
        <w:t>rehealth.47.80.30.228.sslip.io</w:t>
      </w:r>
      <w:r>
        <w:rPr>
          <w:rFonts w:ascii="微软雅黑" w:hAnsi="微软雅黑" w:eastAsia="微软雅黑"/>
          <w:color w:val="1F2933"/>
          <w:sz w:val="20"/>
        </w:rPr>
        <w:t>。该通道可用于 Debug/Release 联调，但不等同于完成生产高可用部署。</w:t>
      </w:r>
    </w:p>
    <w:p w14:paraId="5A203199">
      <w:pPr>
        <w:pStyle w:val="4"/>
        <w:keepNext/>
        <w:keepLines/>
      </w:pPr>
      <w:bookmarkStart w:id="52" w:name="_Toc1338"/>
      <w:r>
        <w:t>14.3 构建与运行</w:t>
      </w:r>
      <w:bookmarkEnd w:id="5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65A78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2DB2E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13312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主要命令</w:t>
            </w:r>
          </w:p>
        </w:tc>
      </w:tr>
      <w:tr w14:paraId="52DF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3A51A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Debug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42FB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Android-apk\gradlew.bat assembleDebug</w:t>
            </w:r>
          </w:p>
        </w:tc>
      </w:tr>
      <w:tr w14:paraId="3426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947D8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单测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67E5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Android-apk\gradlew.bat testDebugUnitTest</w:t>
            </w:r>
          </w:p>
        </w:tc>
      </w:tr>
      <w:tr w14:paraId="2AC12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9646C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Release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380E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bundleRelease、assembleRelease、verifyPublishConfiguration</w:t>
            </w:r>
          </w:p>
        </w:tc>
      </w:tr>
      <w:tr w14:paraId="5D46C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C7544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0016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mvn -f backend/device-service/pom.xml test</w:t>
            </w:r>
          </w:p>
        </w:tc>
      </w:tr>
      <w:tr w14:paraId="3637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B7483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 ReHealth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A693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mvn -f backend/jeecg-boot/pom.xml -pl jeecg-boot-module/jeecg-module-rehealth -am test</w:t>
            </w:r>
          </w:p>
        </w:tc>
      </w:tr>
      <w:tr w14:paraId="38738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19A2A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0175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-m pytest</w:t>
            </w:r>
          </w:p>
        </w:tc>
      </w:tr>
      <w:tr w14:paraId="1297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32ECB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公共契约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99EE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backend/contracts/scripts/validate_contracts.py</w:t>
            </w:r>
          </w:p>
        </w:tc>
      </w:tr>
      <w:tr w14:paraId="7053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B65F2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拓扑门禁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3AAF1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backend/qa/rehealth_stack_gate.py topology ...</w:t>
            </w:r>
          </w:p>
        </w:tc>
      </w:tr>
    </w:tbl>
    <w:p w14:paraId="212F26C6">
      <w:pPr>
        <w:spacing w:after="0"/>
      </w:pPr>
    </w:p>
    <w:p w14:paraId="73350DF5">
      <w:pPr>
        <w:pStyle w:val="3"/>
        <w:keepNext/>
        <w:keepLines/>
        <w:pBdr>
          <w:bottom w:val="single" w:color="D8E0E7" w:sz="6" w:space="3"/>
        </w:pBdr>
      </w:pPr>
      <w:bookmarkStart w:id="53" w:name="_Toc1610"/>
      <w:r>
        <w:t>15. 测试、质量与发布状态</w:t>
      </w:r>
      <w:bookmarkEnd w:id="53"/>
    </w:p>
    <w:p w14:paraId="034B7E9F">
      <w:pPr>
        <w:pStyle w:val="4"/>
        <w:keepNext/>
        <w:keepLines/>
      </w:pPr>
      <w:bookmarkStart w:id="54" w:name="_Toc14752"/>
      <w:r>
        <w:t>15.1 现有自动化资产</w:t>
      </w:r>
      <w:bookmarkEnd w:id="54"/>
    </w:p>
    <w:p w14:paraId="2EF2CD12">
      <w:pPr>
        <w:keepLines/>
      </w:pPr>
      <w:r>
        <w:rPr>
          <w:rFonts w:ascii="微软雅黑" w:hAnsi="微软雅黑" w:eastAsia="微软雅黑"/>
          <w:color w:val="1F2933"/>
          <w:sz w:val="20"/>
        </w:rPr>
        <w:t>当前仓库约有：Android 单元测试文件 61 个、Android 仪器测试文件 11 个、Device Service 测试文件 14 个、Jeecg ReHealth 测试文件 48 个、model-service 测试文件 8 个，并包含公共契约与部署拓扑门禁。</w:t>
      </w:r>
    </w:p>
    <w:p w14:paraId="31E22FC2">
      <w:pPr>
        <w:keepLines/>
      </w:pPr>
      <w:r>
        <w:rPr>
          <w:rFonts w:ascii="微软雅黑" w:hAnsi="微软雅黑" w:eastAsia="微软雅黑"/>
          <w:color w:val="1F2933"/>
          <w:sz w:val="20"/>
        </w:rPr>
        <w:t>已有代表性验证包括：</w:t>
      </w:r>
    </w:p>
    <w:p w14:paraId="77EA681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Android </w:t>
      </w:r>
      <w:r>
        <w:rPr>
          <w:rFonts w:ascii="Consolas" w:hAnsi="Consolas" w:eastAsia="Consolas"/>
          <w:color w:val="19324A"/>
          <w:sz w:val="18"/>
          <w:shd w:val="clear" w:fill="F1F4F7"/>
        </w:rPr>
        <w:t>testDebugUnitTest</w:t>
      </w:r>
      <w:r>
        <w:rPr>
          <w:rFonts w:ascii="微软雅黑" w:hAnsi="微软雅黑" w:eastAsia="微软雅黑"/>
          <w:color w:val="1F2933"/>
          <w:sz w:val="20"/>
        </w:rPr>
        <w:t>、R8、Lint、</w:t>
      </w:r>
      <w:r>
        <w:rPr>
          <w:rFonts w:ascii="Consolas" w:hAnsi="Consolas" w:eastAsia="Consolas"/>
          <w:color w:val="19324A"/>
          <w:sz w:val="18"/>
          <w:shd w:val="clear" w:fill="F1F4F7"/>
        </w:rPr>
        <w:t>bundleRelease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assembleRelease</w:t>
      </w:r>
      <w:r>
        <w:rPr>
          <w:rFonts w:ascii="微软雅黑" w:hAnsi="微软雅黑" w:eastAsia="微软雅黑"/>
          <w:color w:val="1F2933"/>
          <w:sz w:val="20"/>
        </w:rPr>
        <w:t xml:space="preserve"> 历史通过。</w:t>
      </w:r>
    </w:p>
    <w:p w14:paraId="1EFA057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Room 13→14 迁移与 RHI 四表持久化在 MuMu API 35 仪器测试通过。</w:t>
      </w:r>
    </w:p>
    <w:p w14:paraId="6C247E4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签名 </w:t>
      </w:r>
      <w:r>
        <w:rPr>
          <w:rFonts w:ascii="Consolas" w:hAnsi="Consolas" w:eastAsia="Consolas"/>
          <w:color w:val="19324A"/>
          <w:sz w:val="18"/>
          <w:shd w:val="clear" w:fill="F1F4F7"/>
        </w:rPr>
        <w:t>1.0.0 (1)</w:t>
      </w:r>
      <w:r>
        <w:rPr>
          <w:rFonts w:ascii="微软雅黑" w:hAnsi="微软雅黑" w:eastAsia="微软雅黑"/>
          <w:color w:val="1F2933"/>
          <w:sz w:val="20"/>
        </w:rPr>
        <w:t xml:space="preserve"> APK/AAB 已生成并在模拟器安装启动。</w:t>
      </w:r>
    </w:p>
    <w:p w14:paraId="7C5CBED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Release APK 已确认不包含 Mock 商品目录和 Debug 演练入口。</w:t>
      </w:r>
    </w:p>
    <w:p w14:paraId="6D953B4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本地 MySQL 已验证部分迁移、用户隔离、幂等和重启回读。</w:t>
      </w:r>
    </w:p>
    <w:p w14:paraId="0B77B66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合同、OpenAPI、Kafka 隐私事件和服务边界有静态/自动化门禁。</w:t>
      </w:r>
    </w:p>
    <w:p w14:paraId="2F3FD3E0">
      <w:pPr>
        <w:pStyle w:val="4"/>
        <w:keepNext/>
        <w:keepLines/>
      </w:pPr>
      <w:bookmarkStart w:id="55" w:name="_Toc10435"/>
      <w:r>
        <w:t>15.2 当前发布结论</w:t>
      </w:r>
      <w:bookmarkEnd w:id="55"/>
    </w:p>
    <w:p w14:paraId="0C80E68A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MVP 发布状态：BLOCKED。</w:t>
      </w:r>
      <w:r>
        <w:rPr>
          <w:rFonts w:ascii="微软雅黑" w:hAnsi="微软雅黑" w:eastAsia="微软雅黑"/>
          <w:color w:val="1F2933"/>
          <w:sz w:val="20"/>
        </w:rPr>
        <w:t xml:space="preserve"> 主要阻塞项：</w:t>
      </w:r>
    </w:p>
    <w:p w14:paraId="6DCAFB52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HBand 物理设备在 Android 13+ 上的扫描、认证、断线重连、锁屏长时间采集、功耗、温升和测量准确性证据未完成。</w:t>
      </w:r>
    </w:p>
    <w:p w14:paraId="223B5BE8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登录 → 采集 → 离线队列 → 遥测上传 → 风险评估 → 干预 → 反馈的真实设备端到端证据仍需补齐。</w:t>
      </w:r>
    </w:p>
    <w:p w14:paraId="323DCA88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签名 Release APK 在真实手机上的权限、logcat、隐私和 HTTPS 全链路仍需验收。</w:t>
      </w:r>
    </w:p>
    <w:p w14:paraId="20170A1B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发布环境需挂载经过审核的真实模型制品并通过 readiness 门禁。</w:t>
      </w:r>
    </w:p>
    <w:p w14:paraId="45104AA7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5. 生产容量、备份恢复、故障切换和 TimescaleDB/Kafka 长时间压力测试未完成。</w:t>
      </w:r>
    </w:p>
    <w:p w14:paraId="22A6372E">
      <w:pPr>
        <w:pStyle w:val="3"/>
        <w:keepNext/>
        <w:keepLines/>
        <w:pBdr>
          <w:bottom w:val="single" w:color="D8E0E7" w:sz="6" w:space="3"/>
        </w:pBdr>
      </w:pPr>
      <w:bookmarkStart w:id="56" w:name="_Toc31192"/>
      <w:r>
        <w:t>16. 已知限制与风险</w:t>
      </w:r>
      <w:bookmarkEnd w:id="5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20"/>
        <w:gridCol w:w="2520"/>
        <w:gridCol w:w="2820"/>
      </w:tblGrid>
      <w:tr w14:paraId="1698B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5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9E7C1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DE5C7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风险/限制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B826C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28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9BB92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</w:t>
            </w:r>
          </w:p>
        </w:tc>
      </w:tr>
      <w:tr w14:paraId="5F4EB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92246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F8F3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HBand 真机长稳和准确性未完成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1B10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无法证明正式设备体验和数据可靠性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4BF9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完成物理 MT116 全链路 QA 并留证</w:t>
            </w:r>
          </w:p>
        </w:tc>
      </w:tr>
      <w:tr w14:paraId="7453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F46A3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0F972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真实生产模型制品门禁未闭环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670E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可能只能返回不可用/Mock 标识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36821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挂载审核制品、校验哈希/Schema/特征顺序</w:t>
            </w:r>
          </w:p>
        </w:tc>
      </w:tr>
      <w:tr w14:paraId="0047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1FE1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9CC9D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Release 真实手机全链路未验收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EFB26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上线风险不可接受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02D6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使用签名包完成登录至反馈闭环</w:t>
            </w:r>
          </w:p>
        </w:tc>
      </w:tr>
      <w:tr w14:paraId="27B1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75EC7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CD028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RHI 日快照后端落库缺口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60D7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管理端无法获得权威 RHI 日快照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713D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实现 JeecgBoot 端点、迁移与幂等测试</w:t>
            </w:r>
          </w:p>
        </w:tc>
      </w:tr>
      <w:tr w14:paraId="36C53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0023F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75C19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生产容量、备份恢复和故障切换未验证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973D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数据与可用性风险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6FA4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建立容量模型、恢复演练和运行手册</w:t>
            </w:r>
          </w:p>
        </w:tc>
      </w:tr>
      <w:tr w14:paraId="6F19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CADF4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CDCAB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保险 APP UI/离线队列未完成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CBA3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保险闭环无法面向用户交付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6199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完成授权、撤回、计划展示和反馈队列</w:t>
            </w:r>
          </w:p>
        </w:tc>
      </w:tr>
      <w:tr w14:paraId="21A0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24367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3212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隐私中心、导出、删除、通知等为占位入口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8C032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容易造成产品承诺误解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10E2F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上线前接线或暂时隐藏</w:t>
            </w:r>
          </w:p>
        </w:tc>
      </w:tr>
      <w:tr w14:paraId="5CFA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7861B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3ADCA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模型页部分文案为静态视觉稿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AAEB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可能被误解为实时学习状态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A45F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接入真实状态或标注演示</w:t>
            </w:r>
          </w:p>
        </w:tc>
      </w:tr>
      <w:tr w14:paraId="203A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7C1FB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0FC28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不支持多设备同时连接/融合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5C98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限制复杂用户场景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F1E7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MVP 保持单设备，后续再设计融合策略</w:t>
            </w:r>
          </w:p>
        </w:tc>
      </w:tr>
      <w:tr w14:paraId="4C02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499DC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A05E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云端 Feature Pipeline/MQTT 设备直连未实现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356F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扩展性仍依赖当前手机/批量链路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C703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放入规模化阶段路线图</w:t>
            </w:r>
          </w:p>
        </w:tc>
      </w:tr>
    </w:tbl>
    <w:p w14:paraId="70DDF89A">
      <w:pPr>
        <w:spacing w:after="0"/>
      </w:pPr>
    </w:p>
    <w:p w14:paraId="13B6EFFD">
      <w:pPr>
        <w:pStyle w:val="3"/>
        <w:keepNext/>
        <w:keepLines/>
        <w:pBdr>
          <w:bottom w:val="single" w:color="D8E0E7" w:sz="6" w:space="3"/>
        </w:pBdr>
      </w:pPr>
      <w:bookmarkStart w:id="57" w:name="_Toc15691"/>
      <w:r>
        <w:t>17. 建议的下一阶段路线图</w:t>
      </w:r>
      <w:bookmarkEnd w:id="57"/>
    </w:p>
    <w:p w14:paraId="3A9C5829">
      <w:pPr>
        <w:pStyle w:val="4"/>
        <w:keepNext/>
        <w:keepLines/>
      </w:pPr>
      <w:bookmarkStart w:id="58" w:name="_Toc22599"/>
      <w:r>
        <w:t>阶段一：关闭发布阻塞（P0）</w:t>
      </w:r>
      <w:bookmarkEnd w:id="58"/>
    </w:p>
    <w:p w14:paraId="600C6128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完成 HBand MT116 真实手机扫描、认证、同步、ECG、断网、锁屏、重连、功耗和准确性 QA。</w:t>
      </w:r>
    </w:p>
    <w:p w14:paraId="52CCB058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使用正式签名 APK 完成端到端闭环并留存日志、截图、数据库收据和模型版本证据。</w:t>
      </w:r>
    </w:p>
    <w:p w14:paraId="4EE75F0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3. 在发布环境挂载审核后的真实 CatBoost 制品，通过 </w:t>
      </w:r>
      <w:r>
        <w:rPr>
          <w:rFonts w:ascii="Consolas" w:hAnsi="Consolas" w:eastAsia="Consolas"/>
          <w:color w:val="19324A"/>
          <w:sz w:val="18"/>
          <w:shd w:val="clear" w:fill="F1F4F7"/>
        </w:rPr>
        <w:t>/ready</w:t>
      </w:r>
      <w:r>
        <w:rPr>
          <w:rFonts w:ascii="微软雅黑" w:hAnsi="微软雅黑" w:eastAsia="微软雅黑"/>
          <w:color w:val="1F2933"/>
          <w:sz w:val="20"/>
        </w:rPr>
        <w:t>、模型注册表和 Mock 禁用门禁。</w:t>
      </w:r>
    </w:p>
    <w:p w14:paraId="35458B37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完成生产 HTTPS、可信代理头、权限和隐私审计。</w:t>
      </w:r>
    </w:p>
    <w:p w14:paraId="3232E7A3">
      <w:pPr>
        <w:pStyle w:val="4"/>
        <w:keepNext/>
        <w:keepLines/>
      </w:pPr>
      <w:bookmarkStart w:id="59" w:name="_Toc31492"/>
      <w:r>
        <w:t>阶段二：补齐产品闭环（P1）</w:t>
      </w:r>
      <w:bookmarkEnd w:id="59"/>
    </w:p>
    <w:p w14:paraId="660F89C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实现 RHI 日快照 JeecgBoot 落库、管理端查询和重试/死信恢复。</w:t>
      </w:r>
    </w:p>
    <w:p w14:paraId="3EB99644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完成隐私中心、数据导出、数据删除、通知设置和关于页面。</w:t>
      </w:r>
    </w:p>
    <w:p w14:paraId="6C707E16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完成保险计划授权/撤回、计划详情和离线反馈队列。</w:t>
      </w:r>
    </w:p>
    <w:p w14:paraId="7994CEC2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完成云米真实账号、回调、增量同步和异常恢复验收。</w:t>
      </w:r>
    </w:p>
    <w:p w14:paraId="3EA90788">
      <w:pPr>
        <w:pStyle w:val="4"/>
        <w:keepNext/>
        <w:keepLines/>
      </w:pPr>
      <w:bookmarkStart w:id="60" w:name="_Toc3244"/>
      <w:r>
        <w:t>阶段三：试点与规模化（P1/P2）</w:t>
      </w:r>
      <w:bookmarkEnd w:id="60"/>
    </w:p>
    <w:p w14:paraId="51D4DF98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建立试点设备、活跃用户、日均记录、队列积压、风险评估成功率和干预完成率指标。</w:t>
      </w:r>
    </w:p>
    <w:p w14:paraId="40F9E6B5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完成 TimescaleDB/Kafka 容量、压缩、保留、备份恢复和故障切换演练。</w:t>
      </w:r>
    </w:p>
    <w:p w14:paraId="4275C94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建立模型上线审批、版本回滚、漂移监测和人群公平性评估。</w:t>
      </w:r>
    </w:p>
    <w:p w14:paraId="0D1E0DB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根据业务决定是否建设连续云端 Feature Pipeline、MQTT/mTLS 设备直连和多设备融合。</w:t>
      </w:r>
    </w:p>
    <w:p w14:paraId="74881777">
      <w:pPr>
        <w:pStyle w:val="3"/>
        <w:keepNext/>
        <w:keepLines/>
        <w:pBdr>
          <w:bottom w:val="single" w:color="D8E0E7" w:sz="6" w:space="3"/>
        </w:pBdr>
      </w:pPr>
      <w:bookmarkStart w:id="61" w:name="_Toc11081"/>
      <w:r>
        <w:t>18. 领导汇报建议口径</w:t>
      </w:r>
      <w:bookmarkEnd w:id="61"/>
    </w:p>
    <w:p w14:paraId="6A46BCE1">
      <w:pPr>
        <w:keepLines/>
      </w:pPr>
      <w:r>
        <w:rPr>
          <w:rFonts w:ascii="微软雅黑" w:hAnsi="微软雅黑" w:eastAsia="微软雅黑"/>
          <w:color w:val="1F2933"/>
          <w:sz w:val="20"/>
        </w:rPr>
        <w:t>建议对外或对管理层使用以下准确表述：</w:t>
      </w:r>
    </w:p>
    <w:p w14:paraId="4635A911">
      <w:pPr>
        <w:pStyle w:val="166"/>
        <w:pageBreakBefore/>
        <w:shd w:val="clear" w:fill="EAF1F8"/>
      </w:pPr>
      <w:r>
        <w:rPr>
          <w:rFonts w:ascii="微软雅黑" w:hAnsi="微软雅黑" w:eastAsia="微软雅黑"/>
          <w:color w:val="1F2933"/>
          <w:sz w:val="20"/>
        </w:rPr>
        <w:t>睿禾精灵已经完成 Android 健康管理 MVP 的主体建设，形成了 HBand 蓝牙和云米云端两种设备入口，以及本地优先采集、离线同步、心血管风险评估、健康指数、结构化干预、健康问答和反馈闭环。系统采用移动端、硬件遥测服务、业务后端和模型服务分层架构，具备继续试点和扩展的工程基础。当前正在关闭真实设备长稳、生产模型、真实签名包全链路和生产容灾等发布门禁，因此现阶段应定位为“功能完整度较高、正在完成生产验收的 MVP”，不宜描述为已经全面正式上线。</w:t>
      </w:r>
    </w:p>
    <w:p w14:paraId="6FBF1E6B">
      <w:pPr>
        <w:pStyle w:val="3"/>
        <w:keepNext/>
        <w:keepLines/>
        <w:pBdr>
          <w:bottom w:val="single" w:color="D8E0E7" w:sz="6" w:space="3"/>
        </w:pBdr>
      </w:pPr>
      <w:bookmarkStart w:id="62" w:name="_Toc20773"/>
      <w:r>
        <w:t>19. 名词说明</w:t>
      </w:r>
      <w:bookmarkEnd w:id="6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52C01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CB6D6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名词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636F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01ED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A181E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CVD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793C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心血管疾病（Cardiovascular Disease）</w:t>
            </w:r>
          </w:p>
        </w:tc>
      </w:tr>
      <w:tr w14:paraId="5F54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C16FC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CVD-16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96C44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本项目用于风险评估的 16 项标准化输入</w:t>
            </w:r>
          </w:p>
        </w:tc>
      </w:tr>
      <w:tr w14:paraId="71993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F13D5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RHI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0D56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ReHealth Health Index，动态健康指数，分数越高整体状态越好</w:t>
            </w:r>
          </w:p>
        </w:tc>
      </w:tr>
      <w:tr w14:paraId="4FC8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04643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RDI-16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4CB1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APP 展示的 0–100 风险指数，来源于已确认 CVD 风险结果</w:t>
            </w:r>
          </w:p>
        </w:tc>
      </w:tr>
      <w:tr w14:paraId="3A1B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B2588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Factor16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AC085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16 项健康输入的透明规则贡献，不是因果结论</w:t>
            </w:r>
          </w:p>
        </w:tc>
      </w:tr>
      <w:tr w14:paraId="0F46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A7182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PIAS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709D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Predict–Intervene–Attribute–Settle，预测、干预、归因、结算体系</w:t>
            </w:r>
          </w:p>
        </w:tc>
      </w:tr>
      <w:tr w14:paraId="4605A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0CC60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Room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8498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本地 SQLite ORM/数据库框架</w:t>
            </w:r>
          </w:p>
        </w:tc>
      </w:tr>
      <w:tr w14:paraId="1646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0F68E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Outbox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5427E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数据库事务内记录待发布事件，随后可靠发布到 Kafka</w:t>
            </w:r>
          </w:p>
        </w:tc>
      </w:tr>
      <w:tr w14:paraId="2E0F1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0B85A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Mock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44DD1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模拟或规则回退结果；正式环境不得伪装成真实模型/设备结果</w:t>
            </w:r>
          </w:p>
        </w:tc>
      </w:tr>
    </w:tbl>
    <w:p w14:paraId="75ABFAC0">
      <w:pPr>
        <w:spacing w:after="0"/>
      </w:pPr>
    </w:p>
    <w:p w14:paraId="13FC5DA5">
      <w:pPr>
        <w:pStyle w:val="3"/>
        <w:keepNext/>
        <w:keepLines/>
        <w:pBdr>
          <w:bottom w:val="single" w:color="D8E0E7" w:sz="6" w:space="3"/>
        </w:pBdr>
      </w:pPr>
      <w:bookmarkStart w:id="63" w:name="_Toc9513"/>
      <w:r>
        <w:t>20. 信息来源与口径声明</w:t>
      </w:r>
      <w:bookmarkEnd w:id="63"/>
    </w:p>
    <w:p w14:paraId="3AA9B0BC">
      <w:pPr>
        <w:keepLines/>
      </w:pPr>
      <w:r>
        <w:rPr>
          <w:rFonts w:ascii="微软雅黑" w:hAnsi="微软雅黑" w:eastAsia="微软雅黑"/>
          <w:color w:val="1F2933"/>
          <w:sz w:val="20"/>
        </w:rPr>
        <w:t>本报告是截至 2026-08-12 的管理层全景快照，依据当前代码、构建配置和以下仓库级权威文档整理：</w:t>
      </w:r>
    </w:p>
    <w:p w14:paraId="0446CC5E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README.md</w:t>
      </w:r>
      <w:r>
        <w:rPr>
          <w:rFonts w:ascii="微软雅黑" w:hAnsi="微软雅黑" w:eastAsia="微软雅黑"/>
          <w:color w:val="1F2933"/>
          <w:sz w:val="20"/>
        </w:rPr>
        <w:t>：项目入口、架构、数据流与文档索引。</w:t>
      </w:r>
    </w:p>
    <w:p w14:paraId="68B64DA7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STATUS.md</w:t>
      </w:r>
      <w:r>
        <w:rPr>
          <w:rFonts w:ascii="微软雅黑" w:hAnsi="微软雅黑" w:eastAsia="微软雅黑"/>
          <w:color w:val="1F2933"/>
          <w:sz w:val="20"/>
        </w:rPr>
        <w:t>：当前实现、发布阻塞和最新验收结论。</w:t>
      </w:r>
    </w:p>
    <w:p w14:paraId="05C3AED6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ENGINEERING.md</w:t>
      </w:r>
      <w:r>
        <w:rPr>
          <w:rFonts w:ascii="微软雅黑" w:hAnsi="微软雅黑" w:eastAsia="微软雅黑"/>
          <w:color w:val="1F2933"/>
          <w:sz w:val="20"/>
        </w:rPr>
        <w:t>：工程原则、范围和里程碑。</w:t>
      </w:r>
    </w:p>
    <w:p w14:paraId="4F212B94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Android-apk/README.md</w:t>
      </w:r>
      <w:r>
        <w:rPr>
          <w:rFonts w:ascii="微软雅黑" w:hAnsi="微软雅黑" w:eastAsia="微软雅黑"/>
          <w:color w:val="1F2933"/>
          <w:sz w:val="20"/>
        </w:rPr>
        <w:t xml:space="preserve"> 与 </w:t>
      </w:r>
      <w:r>
        <w:rPr>
          <w:rFonts w:ascii="Consolas" w:hAnsi="Consolas" w:eastAsia="Consolas"/>
          <w:color w:val="19324A"/>
          <w:sz w:val="18"/>
          <w:shd w:val="clear" w:fill="F1F4F7"/>
        </w:rPr>
        <w:t>Android-apk/docs/</w:t>
      </w:r>
      <w:r>
        <w:rPr>
          <w:rFonts w:ascii="微软雅黑" w:hAnsi="微软雅黑" w:eastAsia="微软雅黑"/>
          <w:color w:val="1F2933"/>
          <w:sz w:val="20"/>
        </w:rPr>
        <w:t>：APP、设备、特征与同步契约。</w:t>
      </w:r>
    </w:p>
    <w:p w14:paraId="469BA67F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backend/docs/MOBILE_API.md</w:t>
      </w:r>
      <w:r>
        <w:rPr>
          <w:rFonts w:ascii="微软雅黑" w:hAnsi="微软雅黑" w:eastAsia="微软雅黑"/>
          <w:color w:val="1F2933"/>
          <w:sz w:val="20"/>
        </w:rPr>
        <w:t xml:space="preserve">、数据库文档与 </w:t>
      </w:r>
      <w:r>
        <w:rPr>
          <w:rFonts w:ascii="Consolas" w:hAnsi="Consolas" w:eastAsia="Consolas"/>
          <w:color w:val="19324A"/>
          <w:sz w:val="18"/>
          <w:shd w:val="clear" w:fill="F1F4F7"/>
        </w:rPr>
        <w:t>backend/contracts/</w:t>
      </w:r>
      <w:r>
        <w:rPr>
          <w:rFonts w:ascii="微软雅黑" w:hAnsi="微软雅黑" w:eastAsia="微软雅黑"/>
          <w:color w:val="1F2933"/>
          <w:sz w:val="20"/>
        </w:rPr>
        <w:t>：接口和数据边界。</w:t>
      </w:r>
    </w:p>
    <w:p w14:paraId="1D8AA4AD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model-service/README.md</w:t>
      </w:r>
      <w:r>
        <w:rPr>
          <w:rFonts w:ascii="微软雅黑" w:hAnsi="微软雅黑" w:eastAsia="微软雅黑"/>
          <w:color w:val="1F2933"/>
          <w:sz w:val="20"/>
        </w:rPr>
        <w:t xml:space="preserve"> 与 </w:t>
      </w:r>
      <w:r>
        <w:rPr>
          <w:rFonts w:ascii="Consolas" w:hAnsi="Consolas" w:eastAsia="Consolas"/>
          <w:color w:val="19324A"/>
          <w:sz w:val="18"/>
          <w:shd w:val="clear" w:fill="F1F4F7"/>
        </w:rPr>
        <w:t>model-service/docs/</w:t>
      </w:r>
      <w:r>
        <w:rPr>
          <w:rFonts w:ascii="微软雅黑" w:hAnsi="微软雅黑" w:eastAsia="微软雅黑"/>
          <w:color w:val="1F2933"/>
          <w:sz w:val="20"/>
        </w:rPr>
        <w:t>：模型服务、制品和运行门禁。</w:t>
      </w:r>
    </w:p>
    <w:p w14:paraId="5C346EFB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QA_TEST_PLAN.md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RELEASE_CHECKLIST.md</w:t>
      </w:r>
      <w:r>
        <w:rPr>
          <w:rFonts w:ascii="微软雅黑" w:hAnsi="微软雅黑" w:eastAsia="微软雅黑"/>
          <w:color w:val="1F2933"/>
          <w:sz w:val="20"/>
        </w:rPr>
        <w:t>：测试与发布条件。</w:t>
      </w:r>
    </w:p>
    <w:p w14:paraId="37CD0BC5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若本报告与后续代码或专项契约不一致，应以当时的 </w:t>
      </w:r>
      <w:r>
        <w:rPr>
          <w:rFonts w:ascii="Consolas" w:hAnsi="Consolas" w:eastAsia="Consolas"/>
          <w:color w:val="19324A"/>
          <w:sz w:val="18"/>
          <w:shd w:val="clear" w:fill="F1F4F7"/>
        </w:rPr>
        <w:t>STATUS.md</w:t>
      </w:r>
      <w:r>
        <w:rPr>
          <w:rFonts w:ascii="微软雅黑" w:hAnsi="微软雅黑" w:eastAsia="微软雅黑"/>
          <w:color w:val="1F2933"/>
          <w:sz w:val="20"/>
        </w:rPr>
        <w:t>、机器可读 OpenAPI、数据库迁移和实际代码为准。本报告不替代医疗器械合规评估、临床验证、隐私影响评估或正式发布审批。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037" w:right="1210" w:bottom="1037" w:left="1210" w:header="432" w:footer="461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8923A">
    <w:pPr>
      <w:pStyle w:val="24"/>
      <w:spacing w:before="40"/>
      <w:jc w:val="center"/>
    </w:pPr>
    <w:r>
      <w:rPr>
        <w:rFonts w:ascii="微软雅黑" w:hAnsi="微软雅黑" w:eastAsia="微软雅黑"/>
        <w:color w:val="5D6974"/>
        <w:sz w:val="16"/>
      </w:rPr>
      <w:t xml:space="preserve">睿禾健康 · 内部材料   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color w:val="5D6974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D85F2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182FF">
    <w:pPr>
      <w:pStyle w:val="25"/>
      <w:pBdr>
        <w:bottom w:val="single" w:color="D8E0E7" w:sz="4" w:space="3"/>
      </w:pBdr>
      <w:tabs>
        <w:tab w:val="right" w:pos="9720"/>
      </w:tabs>
      <w:spacing w:after="0"/>
      <w:jc w:val="left"/>
    </w:pPr>
    <w:r>
      <w:rPr>
        <w:rFonts w:ascii="微软雅黑" w:hAnsi="微软雅黑" w:eastAsia="微软雅黑"/>
        <w:b/>
        <w:color w:val="5D6974"/>
        <w:sz w:val="17"/>
      </w:rPr>
      <w:t>REHEALTH AI  |  睿禾精灵 APP 全景报告</w:t>
    </w:r>
    <w:r>
      <w:tab/>
    </w:r>
    <w:r>
      <w:rPr>
        <w:rFonts w:ascii="微软雅黑" w:hAnsi="微软雅黑" w:eastAsia="微软雅黑"/>
        <w:color w:val="5D6974"/>
        <w:sz w:val="17"/>
      </w:rPr>
      <w:t>管理层阅览版 · 2026-08-12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A6895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35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1F29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9324A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70" w:line="276" w:lineRule="auto"/>
      <w:ind w:left="461" w:hanging="259"/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70" w:line="276" w:lineRule="auto"/>
      <w:ind w:left="461" w:hanging="259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keepLines/>
      <w:spacing w:before="0" w:after="160"/>
    </w:pPr>
    <w:rPr>
      <w:rFonts w:asciiTheme="majorHAnsi" w:hAnsiTheme="majorHAnsi" w:eastAsiaTheme="majorEastAsia" w:cstheme="majorBidi"/>
      <w:i/>
      <w:iCs/>
      <w:color w:val="5D6974"/>
      <w:spacing w:val="15"/>
      <w:sz w:val="26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keepLines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color w:val="19324A"/>
      <w:spacing w:val="5"/>
      <w:kern w:val="28"/>
      <w:sz w:val="5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Lead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19324A"/>
      <w:sz w:val="20"/>
      <w:szCs w:val="22"/>
      <w:lang w:val="en-US" w:eastAsia="en-US" w:bidi="ar-SA"/>
    </w:rPr>
  </w:style>
  <w:style w:type="paragraph" w:customStyle="1" w:styleId="167">
    <w:name w:val="Warning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B23A32"/>
      <w:sz w:val="20"/>
      <w:szCs w:val="22"/>
      <w:lang w:val="en-US" w:eastAsia="en-US" w:bidi="ar-SA"/>
    </w:rPr>
  </w:style>
  <w:style w:type="paragraph" w:customStyle="1" w:styleId="168">
    <w:name w:val="Success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18785F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ReHealth AI / 睿禾健康</dc:creator>
  <dc:description>generated by python-docx</dc:description>
  <cp:keywords>ReHealth, 睿禾精灵, Android, 可穿戴, CVD, RHI, 技术架构</cp:keywords>
  <cp:lastModifiedBy>侬本多情</cp:lastModifiedBy>
  <dcterms:modified xsi:type="dcterms:W3CDTF">2026-08-12T14:48:46Z</dcterms:modified>
  <dc:subject>ReHealth AI 管理层产品与技术全景报告</dc:subject>
  <dc:title>睿禾精灵 APP 全景说明与技术架构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1A8F6EDD382347E696BD5C2D689D439E_12</vt:lpwstr>
  </property>
</Properties>
</file>