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numId w:val="0"/>
        </w:numPr>
        <w:ind w:left="283" w:leftChars="0"/>
      </w:pPr>
      <w:bookmarkStart w:id="0" w:name="_GoBack"/>
      <w:bookmarkEnd w:id="0"/>
      <w:r>
        <w:rPr>
          <w:rFonts w:hint="eastAsia"/>
          <w:lang w:val="en-US" w:eastAsia="zh-CN"/>
        </w:rPr>
        <w:t xml:space="preserve">已知list集合数据通过el标签获取list集合中的第二个值. 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&lt;%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List list=new ArrayList();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list.add("aaa");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list.add("bbb");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list.add("ccc");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request.setAttribute("msg", list);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${requestScope.msg[1] }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376B5"/>
    <w:rsid w:val="30A14627"/>
    <w:rsid w:val="3B165575"/>
    <w:rsid w:val="47CC0B5B"/>
    <w:rsid w:val="67D872B9"/>
    <w:rsid w:val="785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2018-03-21T09:26:58Z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