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1.springmvc的控制器默认是单例还是多例?(1分)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2.springmvc中@responseBody注解作用,底层默认采用哪种方式转换json?(2分)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3.如何处理javaweb中请求过程中的中文乱码问题?(2分)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4.springmvc在接受前台传递的日期类型参数的默认格式为?如何修改默认格式?(2分)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5.mysql数据库的分页语句是什么?参数分别代表什么?(1分)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6.在使用springmvc和spring时父子容器污染会出现什么问题,如何解决?(2分)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B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2019-10-30T00:31:46Z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