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pPr>
              <w:pStyle w:val="ListNumber"/>
            </w:pPr>
            <w:r>
              <w:t>0606-S 2010-Paper 1-1-Q4.png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377284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S 2010-Paper 1-1-Q4)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772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0606-S 2011-Paper 1-1-Q3.png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218909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S 2011-Paper 1-1-Q3)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1890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0606-S 2013-Paper 1-2-Q1.png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50292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S 2013-Paper 1-2-Q1)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029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0606-S 2014-Paper 1-1-Q3.png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431499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S 2014-Paper 1-1-Q3)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3149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0606-S 2016-Paper 1-2-Q1.png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387252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S 2016-Paper 1-2-Q1)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87252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0606-S 2017-Paper 1-2-Q1.png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3839456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S 2017-Paper 1-2-Q1)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8394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0606-S 2017-Paper 1-3-Q1.png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3484918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S 2017-Paper 1-3-Q1)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4849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0606-S 2019-Paper 1-1-Q1.png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4962962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S 2019-Paper 1-1-Q1)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9629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0606-S 2019-Paper 1-2-Q1.png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355601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S 2019-Paper 1-2-Q1)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5560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0606-S 2019-Paper 1-3-Q1.png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2479028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S 2019-Paper 1-3-Q1)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4790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2009-Paper 1-1-Q6.png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1015657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09-Paper 1-1-Q6)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0156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2010-Paper 1-1-Q7.png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2378266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0-Paper 1-1-Q7)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3782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2010-Paper 1-2-Q7.png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2330234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0-Paper 1-2-Q7)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3302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2011-Paper 1-1-Q1.png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5138092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1-Paper 1-1-Q1)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1380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2011-Paper 1-3-Q4.png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6768532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1-Paper 1-3-Q4)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67685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2012-Paper 1-3-Q1.png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5879432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2-Paper 1-3-Q1)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879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2013-Paper 1-1-Q4.png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5739205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3-Paper 1-1-Q4)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7392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2013-Paper 1-2-Q4.png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5739205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3-Paper 1-1-Q4)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7392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2014-Paper 1-3-Q3.png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6313649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4-Paper 1-3-Q3)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63136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2015-Paper 1-1-Q6.png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5425628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5-Paper 1-1-Q6)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4256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2015-Paper 1-2-Q6.png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5425628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5-Paper 1-1-Q6)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4256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2015-Paper 1-3-Q1.png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5947811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5-Paper 1-3-Q1)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9478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2016-Paper 1-1-Q1.png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5555031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6-Paper 1-1-Q1)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5550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2016-Paper 1-2-Q1.png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5591354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6-Paper 1-2-Q1)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55913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2017-Paper 1-1-Q1.png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619171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7-Paper 1-1-Q1)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6191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2017-Paper 1-2-Q1.png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4830954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7-Paper 1-2-Q1)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8309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2019-Paper 1-1-Q1.png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2117747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9-Paper 1-1-Q1)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1177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  <w:tr>
        <w:tc>
          <w:tcPr>
            <w:tcW w:type="dxa" w:w="8640"/>
          </w:tcPr>
          <w:p>
            <w:pPr>
              <w:pStyle w:val="ListNumber"/>
            </w:pPr>
            <w:r>
              <w:t>0606-W 2019-Paper 1-3-Q1.png</w:t>
            </w:r>
            <w:r>
              <w:drawing>
                <wp:inline xmlns:a="http://schemas.openxmlformats.org/drawingml/2006/main" xmlns:pic="http://schemas.openxmlformats.org/drawingml/2006/picture">
                  <wp:extent cx="5029200" cy="6053954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(0606-W 2019-Paper 1-3-Q1)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60539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</w:tc>
        <w:cantSplit/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360" w:lineRule="auto"/>
    </w:p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