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Summarize Data</w:t>
      </w:r>
    </w:p>
    <w:p>
      <w:pPr>
        <w:pStyle w:val="SourceCode"/>
      </w:pPr>
      <w:r>
        <w:rPr>
          <w:rStyle w:val="FunctionTok"/>
        </w:rPr>
        <w:t xml:space="preserve">library</w:t>
      </w:r>
      <w:r>
        <w:rPr>
          <w:rStyle w:val="NormalTok"/>
        </w:rPr>
        <w:t xml:space="preserve">(apa7)</w:t>
      </w:r>
      <w:r>
        <w:br/>
      </w:r>
      <w:r>
        <w:rPr>
          <w:rStyle w:val="FunctionTok"/>
        </w:rPr>
        <w:t xml:space="preserve">library</w:t>
      </w:r>
      <w:r>
        <w:rPr>
          <w:rStyle w:val="NormalTok"/>
        </w:rPr>
        <w:t xml:space="preserve">(ftExtra)</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(purrr)</w:t>
      </w:r>
    </w:p>
    <w:p>
      <w:pPr>
        <w:pStyle w:val="FirstParagraph"/>
      </w:pPr>
      <w:r>
        <w:t xml:space="preserve">The flextable and gt packages have many, many options and helper functions. The</w:t>
      </w:r>
      <w:r>
        <w:t xml:space="preserve"> </w:t>
      </w:r>
      <w:r>
        <w:rPr>
          <w:rStyle w:val="VerbatimChar"/>
        </w:rPr>
        <w:t xml:space="preserve">tabulator</w:t>
      </w:r>
      <w:r>
        <w:t xml:space="preserve">,</w:t>
      </w:r>
      <w:r>
        <w:t xml:space="preserve"> </w:t>
      </w:r>
      <w:r>
        <w:rPr>
          <w:rStyle w:val="VerbatimChar"/>
        </w:rPr>
        <w:t xml:space="preserve">summarizor</w:t>
      </w:r>
      <w:r>
        <w:t xml:space="preserve">, and</w:t>
      </w:r>
      <w:r>
        <w:t xml:space="preserve"> </w:t>
      </w:r>
      <w:r>
        <w:rPr>
          <w:rStyle w:val="VerbatimChar"/>
        </w:rPr>
        <w:t xml:space="preserve">proc_freq</w:t>
      </w:r>
      <w:r>
        <w:t xml:space="preserve"> </w:t>
      </w:r>
      <w:r>
        <w:t xml:space="preserve">functions from the flextable package are particularly powerful ways of summarizing and describing data. Functions that automate your descriptive statistics tables for you (e.g., the amazing</w:t>
      </w:r>
      <w:r>
        <w:t xml:space="preserve"> </w:t>
      </w:r>
      <w:hyperlink r:id="rId20">
        <w:r>
          <w:rPr>
            <w:rStyle w:val="Hyperlink"/>
          </w:rPr>
          <w:t xml:space="preserve">gtsummary package</w:t>
        </w:r>
      </w:hyperlink>
      <w:r>
        <w:t xml:space="preserve">) inevitably entail some level of compromise. It is unreasonable for a single function to anticipate the diversity of needs out there. Sometimes you need a table to be a particular way, and you need to do the heaving lifting yourself. After all that, the</w:t>
      </w:r>
      <w:r>
        <w:t xml:space="preserve"> </w:t>
      </w:r>
      <w:r>
        <w:rPr>
          <w:rStyle w:val="VerbatimChar"/>
        </w:rPr>
        <w:t xml:space="preserve">apa_style</w:t>
      </w:r>
      <w:r>
        <w:t xml:space="preserve"> </w:t>
      </w:r>
      <w:r>
        <w:t xml:space="preserve">function will get a flextable or gt table close to APA style. You may need to do some additional styling with flextable or gt as well.</w:t>
      </w:r>
    </w:p>
    <w:p>
      <w:pPr>
        <w:pStyle w:val="BodyText"/>
      </w:pPr>
      <w:r>
        <w:t xml:space="preserve">Here I create a table of means, standard deviations, and sample sizes for several variables across groups. The particulars are not so important here, just that flextable and gt can do most of the rest after that.</w:t>
      </w:r>
    </w:p>
    <w:bookmarkStart w:id="21" w:name="data-setup"/>
    <w:p>
      <w:pPr>
        <w:pStyle w:val="Heading1"/>
      </w:pPr>
      <w:r>
        <w:t xml:space="preserve">Data Setup</w:t>
      </w:r>
    </w:p>
    <w:p>
      <w:pPr>
        <w:pStyle w:val="SourceCode"/>
      </w:pPr>
      <w:r>
        <w:rPr>
          <w:rStyle w:val="NormalTok"/>
        </w:rPr>
        <w:t xml:space="preserve">d </w:t>
      </w:r>
      <w:r>
        <w:rPr>
          <w:rStyle w:val="OtherTok"/>
        </w:rPr>
        <w:t xml:space="preserve">&lt;-</w:t>
      </w:r>
      <w:r>
        <w:rPr>
          <w:rStyle w:val="NormalTok"/>
        </w:rPr>
        <w:t xml:space="preserve"> diamonds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(cut, price, carat, depth, table)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(cut) </w:t>
      </w:r>
      <w:r>
        <w:rPr>
          <w:rStyle w:val="SpecialCharTok"/>
        </w:rPr>
        <w:t xml:space="preserve">%&gt;%</w:t>
      </w:r>
      <w:r>
        <w:rPr>
          <w:rStyle w:val="NormalTok"/>
        </w:rPr>
        <w:t xml:space="preserve"> </w:t>
      </w:r>
      <w:r>
        <w:br/>
      </w:r>
      <w:r>
        <w:rPr>
          <w:rStyle w:val="NormalTok"/>
        </w:rPr>
        <w:t xml:space="preserve">  </w:t>
      </w:r>
      <w:r>
        <w:rPr>
          <w:rStyle w:val="FunctionTok"/>
        </w:rPr>
        <w:t xml:space="preserve">rename_with</w:t>
      </w:r>
      <w:r>
        <w:rPr>
          <w:rStyle w:val="NormalTok"/>
        </w:rPr>
        <w:t xml:space="preserve">(str_to_title)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where</w:t>
      </w:r>
      <w:r>
        <w:rPr>
          <w:rStyle w:val="NormalTok"/>
        </w:rPr>
        <w:t xml:space="preserve">(is.numeric), </w:t>
      </w:r>
      <w:r>
        <w:rPr>
          <w:rStyle w:val="AttributeTok"/>
        </w:rPr>
        <w:t xml:space="preserve">names_to =</w:t>
      </w:r>
      <w:r>
        <w:rPr>
          <w:rStyle w:val="NormalTok"/>
        </w:rPr>
        <w:t xml:space="preserve"> </w:t>
      </w:r>
      <w:r>
        <w:rPr>
          <w:rStyle w:val="StringTok"/>
        </w:rPr>
        <w:t xml:space="preserve">"Variable"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unctionTok"/>
        </w:rPr>
        <w:t xml:space="preserve">mean</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(Variable, Cut))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(M, SD)) </w:t>
      </w:r>
      <w:r>
        <w:rPr>
          <w:rStyle w:val="SpecialCharTok"/>
        </w:rPr>
        <w:t xml:space="preserve">%&gt;%</w:t>
      </w:r>
      <w:r>
        <w:rPr>
          <w:rStyle w:val="NormalTok"/>
        </w:rPr>
        <w:t xml:space="preserve"> </w:t>
      </w:r>
      <w:r>
        <w:br/>
      </w:r>
      <w:r>
        <w:rPr>
          <w:rStyle w:val="NormalTok"/>
        </w:rPr>
        <w:t xml:space="preserve">  </w:t>
      </w:r>
      <w:r>
        <w:rPr>
          <w:rStyle w:val="FunctionTok"/>
        </w:rPr>
        <w:t xml:space="preserve">unite</w:t>
      </w:r>
      <w:r>
        <w:rPr>
          <w:rStyle w:val="NormalTok"/>
        </w:rPr>
        <w:t xml:space="preserve">(Variable, Variable, name)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Variable) </w:t>
      </w:r>
    </w:p>
    <w:bookmarkEnd w:id="21"/>
    <w:bookmarkStart w:id="25" w:name="flextable"/>
    <w:p>
      <w:pPr>
        <w:pStyle w:val="Heading1"/>
      </w:pPr>
      <w:r>
        <w:t xml:space="preserve">Flextable</w:t>
      </w:r>
    </w:p>
    <w:p>
      <w:pPr>
        <w:pStyle w:val="FirstParagraph"/>
      </w:pPr>
      <w:r>
        <w:t xml:space="preserve">The flextable package has a</w:t>
      </w:r>
      <w:r>
        <w:t xml:space="preserve"> </w:t>
      </w:r>
      <w:r>
        <w:rPr>
          <w:rStyle w:val="VerbatimChar"/>
        </w:rPr>
        <w:t xml:space="preserve">theme_apa</w:t>
      </w:r>
      <w:r>
        <w:t xml:space="preserve"> </w:t>
      </w:r>
      <w:r>
        <w:t xml:space="preserve">function that can get things very close to full APA style. With a little extra care, the formatting in</w:t>
      </w:r>
      <w:r>
        <w:t xml:space="preserve"> </w:t>
      </w:r>
      <w:hyperlink w:anchor="tbl-flextable">
        <w:r>
          <w:rPr>
            <w:rStyle w:val="Hyperlink"/>
          </w:rPr>
          <w:t xml:space="preserve">Table 1</w:t>
        </w:r>
      </w:hyperlink>
      <w:r>
        <w:t xml:space="preserve"> </w:t>
      </w:r>
      <w:r>
        <w:t xml:space="preserve">is pretty much perfect.</w:t>
      </w:r>
    </w:p>
    <w:p>
      <w:pPr>
        <w:pStyle w:val="SourceCode"/>
      </w:pPr>
      <w:r>
        <w:rPr>
          <w:rStyle w:val="NormalTok"/>
        </w:rPr>
        <w:t xml:space="preserve">flextable</w:t>
      </w:r>
      <w:r>
        <w:rPr>
          <w:rStyle w:val="SpecialCharTok"/>
        </w:rPr>
        <w:t xml:space="preserve">::</w:t>
      </w:r>
      <w:r>
        <w:rPr>
          <w:rStyle w:val="FunctionTok"/>
        </w:rPr>
        <w:t xml:space="preserve">flextable</w:t>
      </w:r>
      <w:r>
        <w:rPr>
          <w:rStyle w:val="NormalTok"/>
        </w:rPr>
        <w:t xml:space="preserve">(d) </w:t>
      </w:r>
      <w:r>
        <w:rPr>
          <w:rStyle w:val="SpecialCharTok"/>
        </w:rPr>
        <w:t xml:space="preserve">|&gt;</w:t>
      </w:r>
      <w:r>
        <w:br/>
      </w:r>
      <w:r>
        <w:rPr>
          <w:rStyle w:val="NormalTok"/>
        </w:rPr>
        <w:t xml:space="preserve">  </w:t>
      </w:r>
      <w:r>
        <w:rPr>
          <w:rStyle w:val="FunctionTok"/>
        </w:rPr>
        <w:t xml:space="preserve">theme_apa</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separate_header</w:t>
      </w:r>
      <w:r>
        <w:rPr>
          <w:rStyle w:val="NormalTok"/>
        </w:rPr>
        <w:t xml:space="preserve">()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italic</w:t>
      </w:r>
      <w:r>
        <w:rPr>
          <w:rStyle w:val="NormalTok"/>
        </w:rPr>
        <w:t xml:space="preserve">(</w:t>
      </w:r>
      <w:r>
        <w:rPr>
          <w:rStyle w:val="AttributeTok"/>
        </w:rPr>
        <w:t xml:space="preserve">j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i =</w:t>
      </w:r>
      <w:r>
        <w:rPr>
          <w:rStyle w:val="NormalTok"/>
        </w:rPr>
        <w:t xml:space="preserve"> </w:t>
      </w:r>
      <w:r>
        <w:rPr>
          <w:rStyle w:val="DecValTok"/>
        </w:rPr>
        <w:t xml:space="preserve">2</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italic</w:t>
      </w:r>
      <w:r>
        <w:rPr>
          <w:rStyle w:val="NormalTok"/>
        </w:rPr>
        <w:t xml:space="preserve">(</w:t>
      </w:r>
      <w:r>
        <w:rPr>
          <w:rStyle w:val="AttributeTok"/>
        </w:rPr>
        <w:t xml:space="preserve">j =</w:t>
      </w:r>
      <w:r>
        <w:rPr>
          <w:rStyle w:val="NormalTok"/>
        </w:rPr>
        <w:t xml:space="preserve"> </w:t>
      </w:r>
      <w:r>
        <w:rPr>
          <w:rStyle w:val="DecValTok"/>
        </w:rPr>
        <w:t xml:space="preserve">2</w:t>
      </w:r>
      <w:r>
        <w:rPr>
          <w:rStyle w:val="NormalTok"/>
        </w:rPr>
        <w:t xml:space="preserve">, </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j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surround</w:t>
      </w:r>
      <w:r>
        <w:rPr>
          <w:rStyle w:val="NormalTok"/>
        </w:rPr>
        <w:t xml:space="preserve">(</w:t>
      </w:r>
      <w:r>
        <w:br/>
      </w:r>
      <w:r>
        <w:rPr>
          <w:rStyle w:val="NormalTok"/>
        </w:rPr>
        <w:t xml:space="preserve">    </w:t>
      </w:r>
      <w:r>
        <w:rPr>
          <w:rStyle w:val="AttributeTok"/>
        </w:rPr>
        <w:t xml:space="preserve">i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r>
        <w:br/>
      </w:r>
      <w:r>
        <w:rPr>
          <w:rStyle w:val="NormalTok"/>
        </w:rPr>
        <w:t xml:space="preserve">    </w:t>
      </w:r>
      <w:r>
        <w:rPr>
          <w:rStyle w:val="AttributeTok"/>
        </w:rPr>
        <w:t xml:space="preserve">border.top =</w:t>
      </w:r>
      <w:r>
        <w:rPr>
          <w:rStyle w:val="NormalTok"/>
        </w:rPr>
        <w:t xml:space="preserve"> flextable</w:t>
      </w:r>
      <w:r>
        <w:rPr>
          <w:rStyle w:val="SpecialCharTok"/>
        </w:rPr>
        <w:t xml:space="preserve">::</w:t>
      </w:r>
      <w:r>
        <w:rPr>
          <w:rStyle w:val="FunctionTok"/>
        </w:rPr>
        <w:t xml:space="preserve">fp_border_default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w:t>
      </w:r>
      <w:r>
        <w:br/>
      </w:r>
      <w:r>
        <w:rPr>
          <w:rStyle w:val="NormalTok"/>
        </w:rPr>
        <w:t xml:space="preserve">  ) </w:t>
      </w:r>
    </w:p>
    <w:tbl>
      <w:tblPr>
        <w:tblStyle w:val="Table"/>
        <w:tblW w:type="pct" w:w="5000"/>
        <w:tblLayout w:type="fixed"/>
        <w:tblLook w:firstRow="0" w:lastRow="0" w:firstColumn="0" w:lastColumn="0" w:noHBand="0" w:noVBand="0" w:val="0000"/>
      </w:tblPr>
      <w:tblGrid>
        <w:gridCol w:w="7920"/>
      </w:tblGrid>
      <w:tr>
        <w:tc>
          <w:tcPr/>
          <w:bookmarkStart w:id="22" w:name="tbl-flextable"/>
          <w:p>
            <w:pPr>
              <w:jc w:val="center"/>
            </w:pPr>
            <w:pPr>
              <w:jc w:val="start"/>
              <w:spacing w:before="200"/>
              <w:pStyle w:val="ImageCaption"/>
            </w:pPr>
            <w:r>
              <w:t xml:space="preserve">Table 1: Price, Carat, Depth, Table Using</w:t>
            </w:r>
            <w:r>
              <w:t xml:space="preserve"> </w:t>
            </w:r>
            <w:r>
              <w:rPr>
                <w:rStyle w:val="VerbatimChar"/>
              </w:rPr>
              <w:t xml:space="preserve">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Cut</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n</w:t>
                  </w:r>
                </w:p>
              </w:tc>
              <w:tc>
                <w:tcPr>
                  <w:gridSpan w:val="2"/>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Price</w:t>
                  </w:r>
                </w:p>
              </w:tc>
              <w:tc>
                <w:tcPr>
                  <w:gridSpan w:val="2"/>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Carat</w:t>
                  </w:r>
                </w:p>
              </w:tc>
              <w:tc>
                <w:tcPr>
                  <w:gridSpan w:val="2"/>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Depth</w:t>
                  </w:r>
                </w:p>
              </w:tc>
              <w:tc>
                <w:tcPr>
                  <w:gridSpan w:val="2"/>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true"/>
                      <w:b w:val="false"/>
                      <w:u w:val="none"/>
                      <w:sz w:val="22"/>
                      <w:szCs w:val="22"/>
                      <w:color w:val="000000"/>
                    </w:rPr>
                  </w:pP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SD</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SD</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SD</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Fair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$4,358.76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$3,560.39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$3,928.86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$3,681.59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Very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$3,935.86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Premium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$4,584.26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$4,349.20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r>
            <w:tr>
              <w:trPr>
                <w:trHeight w:val="360" w:hRule="auto"/>
              </w:trPr>
              body5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Ideal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21,551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$3,457.54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$3,808.40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61.71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55.95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w:t>
                  </w:r>
                </w:p>
              </w:tc>
            </w:tr>
          </w:tbl>
          <w:bookmarkEnd w:id="22"/>
        </w:tc>
      </w:tr>
    </w:tbl>
    <w:bookmarkStart w:id="24" w:name="the-apa_flextable-function"/>
    <w:p>
      <w:pPr>
        <w:pStyle w:val="Heading2"/>
      </w:pPr>
      <w:r>
        <w:t xml:space="preserve">The</w:t>
      </w:r>
      <w:r>
        <w:t xml:space="preserve"> </w:t>
      </w:r>
      <w:r>
        <w:rPr>
          <w:rStyle w:val="VerbatimChar"/>
        </w:rPr>
        <w:t xml:space="preserve">apa_flextable</w:t>
      </w:r>
      <w:r>
        <w:t xml:space="preserve"> </w:t>
      </w:r>
      <w:r>
        <w:t xml:space="preserve">function</w:t>
      </w:r>
    </w:p>
    <w:p>
      <w:pPr>
        <w:pStyle w:val="FirstParagraph"/>
      </w:pPr>
      <w:r>
        <w:t xml:space="preserve">I prefer related columns to separated by a small break in the headers, so I use the</w:t>
      </w:r>
      <w:r>
        <w:t xml:space="preserve"> </w:t>
      </w:r>
      <w:r>
        <w:rPr>
          <w:rStyle w:val="VerbatimChar"/>
        </w:rPr>
        <w:t xml:space="preserve">add_break_columns</w:t>
      </w:r>
      <w:r>
        <w:t xml:space="preserve"> </w:t>
      </w:r>
      <w:r>
        <w:t xml:space="preserve">function to insert the breaks after each column ending with</w:t>
      </w:r>
      <w:r>
        <w:t xml:space="preserve"> </w:t>
      </w:r>
      <w:r>
        <w:rPr>
          <w:rStyle w:val="VerbatimChar"/>
        </w:rPr>
        <w:t xml:space="preserve">_SD</w:t>
      </w:r>
      <w:r>
        <w:t xml:space="preserve"> </w:t>
      </w:r>
      <w:r>
        <w:t xml:space="preserve">(omitting the last instance). The</w:t>
      </w:r>
      <w:r>
        <w:t xml:space="preserve"> </w:t>
      </w:r>
      <w:r>
        <w:rPr>
          <w:rStyle w:val="VerbatimChar"/>
        </w:rPr>
        <w:t xml:space="preserve">apa_flextable</w:t>
      </w:r>
      <w:r>
        <w:t xml:space="preserve"> </w:t>
      </w:r>
      <w:r>
        <w:t xml:space="preserve">function handles the rest automatically except for the dollar signs, which flextable can add later.</w:t>
      </w:r>
      <w:r>
        <w:t xml:space="preserve"> </w:t>
      </w:r>
      <w:hyperlink w:anchor="tbl-apaflextable">
        <w:r>
          <w:rPr>
            <w:rStyle w:val="Hyperlink"/>
          </w:rPr>
          <w:t xml:space="preserve">Table 2</w:t>
        </w:r>
      </w:hyperlink>
      <w:r>
        <w:t xml:space="preserve"> </w:t>
      </w:r>
      <w:r>
        <w:t xml:space="preserve">also decimal aligns all the numbers, though this is apparent in column</w:t>
      </w:r>
      <w:r>
        <w:t xml:space="preserve"> </w:t>
      </w:r>
      <w:r>
        <w:rPr>
          <w:rStyle w:val="VerbatimChar"/>
        </w:rPr>
        <w:t xml:space="preserve">n</w:t>
      </w:r>
      <w:r>
        <w:t xml:space="preserve"> </w:t>
      </w:r>
      <w:r>
        <w:t xml:space="preserve">only.</w:t>
      </w:r>
    </w:p>
    <w:p>
      <w:pPr>
        <w:pStyle w:val="SourceCode"/>
      </w:pP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add_break_columns</w:t>
      </w:r>
      <w:r>
        <w:rPr>
          <w:rStyle w:val="NormalTok"/>
        </w:rPr>
        <w:t xml:space="preserve">(</w:t>
      </w:r>
      <w:r>
        <w:rPr>
          <w:rStyle w:val="FunctionTok"/>
        </w:rPr>
        <w:t xml:space="preserve">ends_with</w:t>
      </w:r>
      <w:r>
        <w:rPr>
          <w:rStyle w:val="NormalTok"/>
        </w:rPr>
        <w:t xml:space="preserve">(</w:t>
      </w:r>
      <w:r>
        <w:rPr>
          <w:rStyle w:val="StringTok"/>
        </w:rPr>
        <w:t xml:space="preserve">"_SD"</w:t>
      </w:r>
      <w:r>
        <w:rPr>
          <w:rStyle w:val="NormalTok"/>
        </w:rPr>
        <w:t xml:space="preserve">), </w:t>
      </w:r>
      <w:r>
        <w:rPr>
          <w:rStyle w:val="AttributeTok"/>
        </w:rPr>
        <w:t xml:space="preserve">omit_last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apa_flextable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colformat_char</w:t>
      </w:r>
      <w:r>
        <w:rPr>
          <w:rStyle w:val="NormalTok"/>
        </w:rPr>
        <w:t xml:space="preserve">(</w:t>
      </w:r>
      <w:r>
        <w:rPr>
          <w:rStyle w:val="AttributeTok"/>
        </w:rPr>
        <w:t xml:space="preserve">j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23" w:name="tbl-apaflextable"/>
          <w:p>
            <w:pPr>
              <w:jc w:val="center"/>
            </w:pPr>
            <w:pPr>
              <w:jc w:val="start"/>
              <w:spacing w:before="200"/>
              <w:pStyle w:val="ImageCaption"/>
            </w:pPr>
            <w:r>
              <w:t xml:space="preserve">Table 2: Price, Carat, Depth, Table Using</w:t>
            </w:r>
            <w:r>
              <w:t xml:space="preserve"> </w:t>
            </w:r>
            <w:r>
              <w:rPr>
                <w:rStyle w:val="VerbatimChar"/>
              </w:rPr>
              <w:t xml:space="preserve">apa_flextable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51"/>
              <w:gridCol w:w="965"/>
              <w:gridCol w:w="1176"/>
              <w:gridCol w:w="1176"/>
              <w:gridCol w:w="72"/>
              <w:gridCol w:w="682"/>
              <w:gridCol w:w="682"/>
              <w:gridCol w:w="72"/>
              <w:gridCol w:w="823"/>
              <w:gridCol w:w="682"/>
              <w:gridCol w:w="72"/>
              <w:gridCol w:w="823"/>
              <w:gridCol w:w="682"/>
            </w:tblGrid>
            <w:tr>
              <w:trPr>
                <w:trHeight w:val="360" w:hRule="auto"/>
                <w:tblHeader/>
              </w:trPr>
              header1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w:t>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Price</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Carat</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Depth</w:t>
                  </w:r>
                </w:p>
              </w:tc>
              <w:tc>
                <w:tcPr>
                  <w:vMerge w:val="restart"/>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gridSpan w:val="2"/>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Table</w:t>
                  </w:r>
                </w:p>
              </w:tc>
            </w:tr>
            <w:tr>
              <w:trPr>
                <w:trHeight w:val="360" w:hRule="auto"/>
                <w:tblHeader/>
              </w:trPr>
              header2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c>
                <w:tcPr>
                  <w:vMerge/>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SD</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Fair</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 1,610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$4,358.76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$3,560.39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59.05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 4,906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$3,681.59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Very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$3,935.86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Premium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$4,584.26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$4,349.20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Ideal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21,551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$3,457.54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$3,808.40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55.95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60" w:before="1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w:t>
                  </w:r>
                </w:p>
              </w:tc>
            </w:tr>
          </w:tbl>
          <w:bookmarkEnd w:id="23"/>
        </w:tc>
      </w:tr>
    </w:tbl>
    <w:bookmarkEnd w:id="24"/>
    <w:bookmarkEnd w:id="25"/>
    <w:bookmarkStart w:id="27" w:name="gt"/>
    <w:p>
      <w:pPr>
        <w:pStyle w:val="Heading1"/>
      </w:pPr>
      <w:r>
        <w:t xml:space="preserve">gt</w:t>
      </w:r>
    </w:p>
    <w:p>
      <w:pPr>
        <w:pStyle w:val="FirstParagraph"/>
      </w:pPr>
      <w:r>
        <w:t xml:space="preserve">The gt package is not really supported by the apa7 package, but I include this here because I did not want to delete my initial efforts. Getting gt to have APA style borders took me a long time to figure out because of the complex rules by which borders overwrite each other. The</w:t>
      </w:r>
      <w:r>
        <w:t xml:space="preserve"> </w:t>
      </w:r>
      <w:r>
        <w:rPr>
          <w:rStyle w:val="VerbatimChar"/>
        </w:rPr>
        <w:t xml:space="preserve">apa_style</w:t>
      </w:r>
      <w:r>
        <w:t xml:space="preserve"> </w:t>
      </w:r>
      <w:r>
        <w:t xml:space="preserve">function saves me from having to figure it all out repeatedly when working with gt tables.</w:t>
      </w:r>
    </w:p>
    <w:p>
      <w:pPr>
        <w:pStyle w:val="SourceCode"/>
      </w:pPr>
      <w:r>
        <w:rPr>
          <w:rStyle w:val="FunctionTok"/>
        </w:rPr>
        <w:t xml:space="preserve">gt</w:t>
      </w:r>
      <w:r>
        <w:rPr>
          <w:rStyle w:val="NormalTok"/>
        </w:rPr>
        <w:t xml:space="preserve">(d)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AttributeTok"/>
        </w:rPr>
        <w:t xml:space="preserve">columns =</w:t>
      </w:r>
      <w:r>
        <w:rPr>
          <w:rStyle w:val="NormalTok"/>
        </w:rPr>
        <w:t xml:space="preserve"> is.double)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is.integer, </w:t>
      </w:r>
      <w:r>
        <w:rPr>
          <w:rStyle w:val="AttributeTok"/>
        </w:rPr>
        <w:t xml:space="preserve">decimals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fmt_currency</w:t>
      </w:r>
      <w:r>
        <w:rPr>
          <w:rStyle w:val="NormalTok"/>
        </w:rPr>
        <w:t xml:space="preserve">(</w:t>
      </w:r>
      <w:r>
        <w:rPr>
          <w:rStyle w:val="AttributeTok"/>
        </w:rPr>
        <w:t xml:space="preserve">columns =</w:t>
      </w:r>
      <w:r>
        <w:rPr>
          <w:rStyle w:val="NormalTok"/>
        </w:rPr>
        <w:t xml:space="preserve"> </w:t>
      </w:r>
      <w:r>
        <w:rPr>
          <w:rStyle w:val="FunctionTok"/>
        </w:rPr>
        <w:t xml:space="preserve">contains</w:t>
      </w:r>
      <w:r>
        <w:rPr>
          <w:rStyle w:val="NormalTok"/>
        </w:rPr>
        <w:t xml:space="preserve">(</w:t>
      </w:r>
      <w:r>
        <w:rPr>
          <w:rStyle w:val="StringTok"/>
        </w:rPr>
        <w:t xml:space="preserve">"Price"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tab_spanner_delim</w:t>
      </w:r>
      <w:r>
        <w:rPr>
          <w:rStyle w:val="NormalTok"/>
        </w:rPr>
        <w:t xml:space="preserve">(</w:t>
      </w:r>
      <w:r>
        <w:rPr>
          <w:rStyle w:val="AttributeTok"/>
        </w:rPr>
        <w:t xml:space="preserve">delim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cols_align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columns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cols_align</w:t>
      </w:r>
      <w:r>
        <w:rPr>
          <w:rStyle w:val="NormalTok"/>
        </w:rPr>
        <w:t xml:space="preserve">(</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columns =</w:t>
      </w:r>
      <w:r>
        <w:rPr>
          <w:rStyle w:val="NormalTok"/>
        </w:rPr>
        <w:t xml:space="preserve"> </w:t>
      </w:r>
      <w:r>
        <w:rPr>
          <w:rStyle w:val="StringTok"/>
        </w:rPr>
        <w:t xml:space="preserve">"Cut"</w:t>
      </w:r>
      <w:r>
        <w:rPr>
          <w:rStyle w:val="NormalTok"/>
        </w:rPr>
        <w:t xml:space="preserve">)  </w:t>
      </w:r>
      <w:r>
        <w:rPr>
          <w:rStyle w:val="SpecialCharTok"/>
        </w:rPr>
        <w:t xml:space="preserve">%&gt;%</w:t>
      </w:r>
      <w:r>
        <w:br/>
      </w:r>
      <w:r>
        <w:rPr>
          <w:rStyle w:val="NormalTok"/>
        </w:rPr>
        <w:t xml:space="preserve">  </w:t>
      </w:r>
      <w:r>
        <w:rPr>
          <w:rStyle w:val="FunctionTok"/>
        </w:rPr>
        <w:t xml:space="preserve">tab_style</w:t>
      </w:r>
      <w:r>
        <w:rPr>
          <w:rStyle w:val="NormalTok"/>
        </w:rPr>
        <w:t xml:space="preserve">(</w:t>
      </w:r>
      <w:r>
        <w:rPr>
          <w:rStyle w:val="FunctionTok"/>
        </w:rPr>
        <w:t xml:space="preserve">cell_text</w:t>
      </w:r>
      <w:r>
        <w:rPr>
          <w:rStyle w:val="NormalTok"/>
        </w:rPr>
        <w:t xml:space="preserve">(</w:t>
      </w:r>
      <w:r>
        <w:rPr>
          <w:rStyle w:val="AttributeTok"/>
        </w:rPr>
        <w:t xml:space="preserve">style =</w:t>
      </w:r>
      <w:r>
        <w:rPr>
          <w:rStyle w:val="NormalTok"/>
        </w:rPr>
        <w:t xml:space="preserve"> </w:t>
      </w:r>
      <w:r>
        <w:rPr>
          <w:rStyle w:val="StringTok"/>
        </w:rPr>
        <w:t xml:space="preserve">"italic"</w:t>
      </w:r>
      <w:r>
        <w:rPr>
          <w:rStyle w:val="NormalTok"/>
        </w:rPr>
        <w:t xml:space="preserve">), </w:t>
      </w:r>
      <w:r>
        <w:br/>
      </w:r>
      <w:r>
        <w:rPr>
          <w:rStyle w:val="NormalTok"/>
        </w:rPr>
        <w:t xml:space="preserve">            </w:t>
      </w:r>
      <w:r>
        <w:rPr>
          <w:rStyle w:val="AttributeTok"/>
        </w:rPr>
        <w:t xml:space="preserve">locations =</w:t>
      </w:r>
      <w:r>
        <w:rPr>
          <w:rStyle w:val="NormalTok"/>
        </w:rPr>
        <w:t xml:space="preserve"> </w:t>
      </w:r>
      <w:r>
        <w:rPr>
          <w:rStyle w:val="FunctionTok"/>
        </w:rPr>
        <w:t xml:space="preserve">cells_column_labels</w:t>
      </w:r>
      <w:r>
        <w:rPr>
          <w:rStyle w:val="NormalTok"/>
        </w:rPr>
        <w:t xml:space="preserve">(</w:t>
      </w:r>
      <w:r>
        <w:rPr>
          <w:rStyle w:val="SpecialCharTok"/>
        </w:rPr>
        <w:t xml:space="preserve">-</w:t>
      </w:r>
      <w:r>
        <w:rPr>
          <w:rStyle w:val="NormalTok"/>
        </w:rPr>
        <w:t xml:space="preserve">Cut)) </w:t>
      </w:r>
      <w:r>
        <w:rPr>
          <w:rStyle w:val="SpecialCharTok"/>
        </w:rPr>
        <w:t xml:space="preserve">%&gt;%</w:t>
      </w:r>
      <w:r>
        <w:br/>
      </w:r>
      <w:r>
        <w:rPr>
          <w:rStyle w:val="NormalTok"/>
        </w:rPr>
        <w:t xml:space="preserve">  </w:t>
      </w:r>
      <w:r>
        <w:rPr>
          <w:rStyle w:val="FunctionTok"/>
        </w:rPr>
        <w:t xml:space="preserve">tab_style</w:t>
      </w:r>
      <w:r>
        <w:rPr>
          <w:rStyle w:val="NormalTok"/>
        </w:rPr>
        <w:t xml:space="preserve">(</w:t>
      </w:r>
      <w:r>
        <w:rPr>
          <w:rStyle w:val="FunctionTok"/>
        </w:rPr>
        <w:t xml:space="preserve">cell_text</w:t>
      </w:r>
      <w:r>
        <w:rPr>
          <w:rStyle w:val="NormalTok"/>
        </w:rPr>
        <w:t xml:space="preserve">(</w:t>
      </w:r>
      <w:r>
        <w:rPr>
          <w:rStyle w:val="AttributeTok"/>
        </w:rPr>
        <w:t xml:space="preserve">align =</w:t>
      </w:r>
      <w:r>
        <w:rPr>
          <w:rStyle w:val="NormalTok"/>
        </w:rPr>
        <w:t xml:space="preserve"> </w:t>
      </w:r>
      <w:r>
        <w:rPr>
          <w:rStyle w:val="StringTok"/>
        </w:rPr>
        <w:t xml:space="preserve">"right"</w:t>
      </w:r>
      <w:r>
        <w:rPr>
          <w:rStyle w:val="NormalTok"/>
        </w:rPr>
        <w:t xml:space="preserve">), </w:t>
      </w:r>
      <w:r>
        <w:br/>
      </w:r>
      <w:r>
        <w:rPr>
          <w:rStyle w:val="NormalTok"/>
        </w:rPr>
        <w:t xml:space="preserve">            </w:t>
      </w:r>
      <w:r>
        <w:rPr>
          <w:rStyle w:val="AttributeTok"/>
        </w:rPr>
        <w:t xml:space="preserve">locations =</w:t>
      </w:r>
      <w:r>
        <w:rPr>
          <w:rStyle w:val="NormalTok"/>
        </w:rPr>
        <w:t xml:space="preserve"> </w:t>
      </w:r>
      <w:r>
        <w:rPr>
          <w:rStyle w:val="FunctionTok"/>
        </w:rPr>
        <w:t xml:space="preserve">cells_body</w:t>
      </w:r>
      <w:r>
        <w:rPr>
          <w:rStyle w:val="NormalTok"/>
        </w:rPr>
        <w:t xml:space="preserve">(</w:t>
      </w:r>
      <w:r>
        <w:rPr>
          <w:rStyle w:val="SpecialCharTok"/>
        </w:rPr>
        <w:t xml:space="preserve">-</w:t>
      </w:r>
      <w:r>
        <w:rPr>
          <w:rStyle w:val="NormalTok"/>
        </w:rPr>
        <w:t xml:space="preserve">Cut)) </w:t>
      </w:r>
      <w:r>
        <w:rPr>
          <w:rStyle w:val="SpecialCharTok"/>
        </w:rPr>
        <w:t xml:space="preserve">%&gt;%</w:t>
      </w:r>
      <w:r>
        <w:br/>
      </w:r>
      <w:r>
        <w:rPr>
          <w:rStyle w:val="NormalTok"/>
        </w:rPr>
        <w:t xml:space="preserve">  </w:t>
      </w:r>
      <w:r>
        <w:rPr>
          <w:rStyle w:val="FunctionTok"/>
        </w:rPr>
        <w:t xml:space="preserve">apa_style</w:t>
      </w:r>
      <w:r>
        <w:rPr>
          <w:rStyle w:val="NormalTok"/>
        </w:rPr>
        <w:t xml:space="preserve">(</w:t>
      </w:r>
      <w:r>
        <w:rPr>
          <w:rStyle w:val="AttributeTok"/>
        </w:rPr>
        <w:t xml:space="preserve">horizontal_padding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table.align =</w:t>
      </w:r>
      <w:r>
        <w:rPr>
          <w:rStyle w:val="NormalTok"/>
        </w:rPr>
        <w:t xml:space="preserve"> </w:t>
      </w:r>
      <w:r>
        <w:rPr>
          <w:rStyle w:val="StringTok"/>
        </w:rPr>
        <w:t xml:space="preserve">"left"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6" w:name="tbl-gt"/>
          <w:p>
            <w:pPr>
              <w:jc w:val="center"/>
            </w:pPr>
            <w:pPr>
              <w:jc w:val="start"/>
              <w:spacing w:before="200"/>
              <w:pStyle w:val="ImageCaption"/>
            </w:pPr>
            <w:r>
              <w:t xml:space="preserve">Table 3: Price, Carat, Depth, Table Using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BLACK"/>
                    <w:start w:val="single" w:space="0" w:color="D3D3D3"/>
                  </w:tcBorders>
                </w:tcPr>
                <w:p>
                  <w:pPr>
                    <w:spacing w:before="0" w:after="60"/>
                    <w:keepNext/>
                  </w:pPr>
                  <w:r>
                    <w:rPr>
                      <w:rFonts w:ascii="Calibri" w:hAnsi="Calibri"/>
                      <w:sz w:val="20"/>
                    </w:rPr>
                    <w:t xml:space="default"/>
                  </w:r>
                </w:p>
              </w:tc>
              <w:tc>
                <w:tcPr>
                  <w:tcBorders>
                    <w:top w:val="single" w:sz="16" w:space="0" w:color="BLACK"/>
                  </w:tcBorders>
                </w:tcPr>
                <w:p>
                  <w:pPr>
                    <w:spacing w:before="0" w:after="60"/>
                    <w:keepNext/>
                  </w:pPr>
                  <w:r>
                    <w:rPr>
                      <w:rFonts w:ascii="Calibri" w:hAnsi="Calibri"/>
                      <w:sz w:val="20"/>
                    </w:rPr>
                    <w:t xml:space="default"/>
                  </w:r>
                </w:p>
              </w:tc>
              <w:tc>
                <w:tcPr>
                  <w:tcBorders>
                    <w:top w:val="single" w:sz="16" w:space="0" w:color="BLACK"/>
                    <w:bottom w:val="single" w:sz="16" w:space="0" w:color="BLACK"/>
                  </w:tcBorders>
                  <w:gridSpan w:val="2"/>
                </w:tcPr>
                <w:p>
                  <w:pPr>
                    <w:spacing w:before="0" w:after="60"/>
                    <w:keepNext/>
                    <w:jc w:val="center"/>
                  </w:pPr>
                  <w:r>
                    <w:rPr>
                      <w:rFonts w:ascii="Calibri" w:hAnsi="Calibri"/>
                      <w:sz w:val="20"/>
                    </w:rPr>
                    <w:t xml:space="default">Price</w:t>
                  </w:r>
                </w:p>
              </w:tc>
              <w:tc>
                <w:tcPr>
                  <w:tcBorders>
                    <w:top w:val="single" w:sz="16" w:space="0" w:color="BLACK"/>
                    <w:bottom w:val="single" w:sz="16" w:space="0" w:color="BLACK"/>
                  </w:tcBorders>
                  <w:gridSpan w:val="2"/>
                </w:tcPr>
                <w:p>
                  <w:pPr>
                    <w:spacing w:before="0" w:after="60"/>
                    <w:keepNext/>
                    <w:jc w:val="center"/>
                  </w:pPr>
                  <w:r>
                    <w:rPr>
                      <w:rFonts w:ascii="Calibri" w:hAnsi="Calibri"/>
                      <w:sz w:val="20"/>
                    </w:rPr>
                    <w:t xml:space="default">Carat</w:t>
                  </w:r>
                </w:p>
              </w:tc>
              <w:tc>
                <w:tcPr>
                  <w:tcBorders>
                    <w:top w:val="single" w:sz="16" w:space="0" w:color="BLACK"/>
                    <w:bottom w:val="single" w:sz="16" w:space="0" w:color="BLACK"/>
                  </w:tcBorders>
                  <w:gridSpan w:val="2"/>
                </w:tcPr>
                <w:p>
                  <w:pPr>
                    <w:spacing w:before="0" w:after="60"/>
                    <w:keepNext/>
                    <w:jc w:val="center"/>
                  </w:pPr>
                  <w:r>
                    <w:rPr>
                      <w:rFonts w:ascii="Calibri" w:hAnsi="Calibri"/>
                      <w:sz w:val="20"/>
                    </w:rPr>
                    <w:t xml:space="default">Depth</w:t>
                  </w:r>
                </w:p>
              </w:tc>
              <w:tc>
                <w:tcPr>
                  <w:tcBorders>
                    <w:top w:val="single" w:sz="16" w:space="0" w:color="BLACK"/>
                    <w:bottom w:val="single" w:sz="16" w:space="0" w:color="BLACK"/>
                    <w:end w:val="single" w:space="0" w:color="D3D3D3"/>
                  </w:tcBorders>
                  <w:gridSpan w:val="2"/>
                </w:tcPr>
                <w:p>
                  <w:pPr>
                    <w:spacing w:before="0" w:after="60"/>
                    <w:keepNext/>
                    <w:jc w:val="center"/>
                  </w:pPr>
                  <w:r>
                    <w:rPr>
                      <w:rFonts w:ascii="Calibri" w:hAnsi="Calibri"/>
                      <w:sz w:val="20"/>
                    </w:rPr>
                    <w:t xml:space="default">Table</w:t>
                  </w:r>
                </w:p>
              </w:tc>
            </w:tr>
            <w:tr>
              <w:trPr>
                <w:cantSplit/>
                <w:tblHeader/>
              </w:trPr>
              <w:tc>
                <w:tcPr>
                  <w:tcBorders>
                    <w:bottom w:val="single" w:sz="16" w:space="0" w:color="BLACK"/>
                    <w:start w:val="single" w:space="0" w:color="D3D3D3"/>
                  </w:tcBorders>
                </w:tcPr>
                <w:p>
                  <w:pPr>
                    <w:spacing w:before="0" w:after="60"/>
                    <w:keepNext/>
                    <w:jc w:val="start"/>
                  </w:pPr>
                  <w:r>
                    <w:rPr>
                      <w:rFonts w:ascii="Calibri" w:hAnsi="Calibri"/>
                      <w:sz w:val="20"/>
                    </w:rPr>
                    <w:t xml:space="default">Cut</w:t>
                  </w:r>
                </w:p>
              </w:tc>
              <w:tc>
                <w:tcPr>
                  <w:tcBorders>
                    <w:bottom w:val="single" w:sz="16" w:space="0" w:color="BLACK"/>
                  </w:tcBorders>
                </w:tcPr>
                <w:p>
                  <w:pPr>
                    <w:spacing w:before="0" w:after="60"/>
                    <w:keepNext/>
                    <w:jc w:val="center"/>
                  </w:pPr>
                  <w:r>
                    <w:rPr>
                      <w:rFonts w:ascii="Calibri" w:hAnsi="Calibri"/>
                      <w:sz w:val="20"/>
                      <w:i/>
                    </w:rPr>
                    <w:t xml:space="default">n</w:t>
                  </w:r>
                </w:p>
              </w:tc>
              <w:tc>
                <w:tcPr>
                  <w:tcBorders>
                    <w:bottom w:val="single" w:sz="16" w:space="0" w:color="BLACK"/>
                  </w:tcBorders>
                </w:tcPr>
                <w:p>
                  <w:pPr>
                    <w:spacing w:before="0" w:after="60"/>
                    <w:keepNext/>
                    <w:jc w:val="center"/>
                  </w:pPr>
                  <w:r>
                    <w:rPr>
                      <w:rFonts w:ascii="Calibri" w:hAnsi="Calibri"/>
                      <w:sz w:val="20"/>
                      <w:i/>
                    </w:rPr>
                    <w:t xml:space="default">M</w:t>
                  </w:r>
                </w:p>
              </w:tc>
              <w:tc>
                <w:tcPr>
                  <w:tcBorders>
                    <w:bottom w:val="single" w:sz="16" w:space="0" w:color="BLACK"/>
                  </w:tcBorders>
                </w:tcPr>
                <w:p>
                  <w:pPr>
                    <w:spacing w:before="0" w:after="60"/>
                    <w:keepNext/>
                    <w:jc w:val="center"/>
                  </w:pPr>
                  <w:r>
                    <w:rPr>
                      <w:rFonts w:ascii="Calibri" w:hAnsi="Calibri"/>
                      <w:sz w:val="20"/>
                      <w:i/>
                    </w:rPr>
                    <w:t xml:space="default">SD</w:t>
                  </w:r>
                </w:p>
              </w:tc>
              <w:tc>
                <w:tcPr>
                  <w:tcBorders>
                    <w:bottom w:val="single" w:sz="16" w:space="0" w:color="BLACK"/>
                  </w:tcBorders>
                </w:tcPr>
                <w:p>
                  <w:pPr>
                    <w:spacing w:before="0" w:after="60"/>
                    <w:keepNext/>
                    <w:jc w:val="center"/>
                  </w:pPr>
                  <w:r>
                    <w:rPr>
                      <w:rFonts w:ascii="Calibri" w:hAnsi="Calibri"/>
                      <w:sz w:val="20"/>
                      <w:i/>
                    </w:rPr>
                    <w:t xml:space="default">M</w:t>
                  </w:r>
                </w:p>
              </w:tc>
              <w:tc>
                <w:tcPr>
                  <w:tcBorders>
                    <w:bottom w:val="single" w:sz="16" w:space="0" w:color="BLACK"/>
                  </w:tcBorders>
                </w:tcPr>
                <w:p>
                  <w:pPr>
                    <w:spacing w:before="0" w:after="60"/>
                    <w:keepNext/>
                    <w:jc w:val="center"/>
                  </w:pPr>
                  <w:r>
                    <w:rPr>
                      <w:rFonts w:ascii="Calibri" w:hAnsi="Calibri"/>
                      <w:sz w:val="20"/>
                      <w:i/>
                    </w:rPr>
                    <w:t xml:space="default">SD</w:t>
                  </w:r>
                </w:p>
              </w:tc>
              <w:tc>
                <w:tcPr>
                  <w:tcBorders>
                    <w:bottom w:val="single" w:sz="16" w:space="0" w:color="BLACK"/>
                  </w:tcBorders>
                </w:tcPr>
                <w:p>
                  <w:pPr>
                    <w:spacing w:before="0" w:after="60"/>
                    <w:keepNext/>
                    <w:jc w:val="center"/>
                  </w:pPr>
                  <w:r>
                    <w:rPr>
                      <w:rFonts w:ascii="Calibri" w:hAnsi="Calibri"/>
                      <w:sz w:val="20"/>
                      <w:i/>
                    </w:rPr>
                    <w:t xml:space="default">M</w:t>
                  </w:r>
                </w:p>
              </w:tc>
              <w:tc>
                <w:tcPr>
                  <w:tcBorders>
                    <w:bottom w:val="single" w:sz="16" w:space="0" w:color="BLACK"/>
                  </w:tcBorders>
                </w:tcPr>
                <w:p>
                  <w:pPr>
                    <w:spacing w:before="0" w:after="60"/>
                    <w:keepNext/>
                    <w:jc w:val="center"/>
                  </w:pPr>
                  <w:r>
                    <w:rPr>
                      <w:rFonts w:ascii="Calibri" w:hAnsi="Calibri"/>
                      <w:sz w:val="20"/>
                      <w:i/>
                    </w:rPr>
                    <w:t xml:space="default">SD</w:t>
                  </w:r>
                </w:p>
              </w:tc>
              <w:tc>
                <w:tcPr>
                  <w:tcBorders>
                    <w:bottom w:val="single" w:sz="16" w:space="0" w:color="BLACK"/>
                  </w:tcBorders>
                </w:tcPr>
                <w:p>
                  <w:pPr>
                    <w:spacing w:before="0" w:after="60"/>
                    <w:keepNext/>
                    <w:jc w:val="center"/>
                  </w:pPr>
                  <w:r>
                    <w:rPr>
                      <w:rFonts w:ascii="Calibri" w:hAnsi="Calibri"/>
                      <w:sz w:val="20"/>
                      <w:i/>
                    </w:rPr>
                    <w:t xml:space="default">M</w:t>
                  </w:r>
                </w:p>
              </w:tc>
              <w:tc>
                <w:tcPr>
                  <w:tcBorders>
                    <w:bottom w:val="single" w:sz="16" w:space="0" w:color="BLACK"/>
                    <w:end w:val="single" w:space="0" w:color="D3D3D3"/>
                  </w:tcBorders>
                </w:tcPr>
                <w:p>
                  <w:pPr>
                    <w:spacing w:before="0" w:after="60"/>
                    <w:keepNext/>
                    <w:jc w:val="center"/>
                  </w:pPr>
                  <w:r>
                    <w:rPr>
                      <w:rFonts w:ascii="Calibri" w:hAnsi="Calibri"/>
                      <w:sz w:val="20"/>
                      <w:i/>
                    </w:rPr>
                    <w:t xml:space="default">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Good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$3,681.59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Good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$3,935.86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Premium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$4,584.26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Ideal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$3,457.54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w:t>
                  </w:r>
                </w:p>
              </w:tc>
            </w:tr>
          </w:tbl>
          <w:bookmarkEnd w:id="26"/>
        </w:tc>
      </w:tr>
    </w:tbl>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danieldsjoberg.com/gtsummary/index.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danieldsjoberg.com/gtsummar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Summarize Data</dc:title>
  <dc:creator/>
  <cp:keywords/>
  <dcterms:created xsi:type="dcterms:W3CDTF">2025-08-05T13:36:10Z</dcterms:created>
  <dcterms:modified xsi:type="dcterms:W3CDTF">2025-08-05T13:36:10Z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knitr">
    <vt:lpwstr/>
  </property>
  <property fmtid="{D5CDD505-2E9C-101B-9397-08002B2CF9AE}" pid="7" name="labels">
    <vt:lpwstr/>
  </property>
  <property fmtid="{D5CDD505-2E9C-101B-9397-08002B2CF9AE}" pid="8" name="toc-title">
    <vt:lpwstr>Table of contents</vt:lpwstr>
  </property>
</Properties>
</file>