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7E198">
      <w:pPr>
        <w:rPr>
          <w:rFonts w:hint="default" w:ascii="Times New Roman" w:hAnsi="Times New Roman" w:eastAsia="宋体" w:cs="Times New Roman"/>
        </w:rPr>
      </w:pPr>
    </w:p>
    <w:p w14:paraId="1431C60F">
      <w:pPr>
        <w:rPr>
          <w:rFonts w:hint="default" w:ascii="Times New Roman" w:hAnsi="Times New Roman" w:eastAsia="宋体" w:cs="Times New Roman"/>
        </w:rPr>
      </w:pPr>
    </w:p>
    <w:p w14:paraId="4AD54921">
      <w:pPr>
        <w:rPr>
          <w:rFonts w:hint="default" w:ascii="Times New Roman" w:hAnsi="Times New Roman" w:eastAsia="宋体" w:cs="Times New Roman"/>
        </w:rPr>
      </w:pPr>
    </w:p>
    <w:p w14:paraId="61A33AFD">
      <w:pPr>
        <w:spacing w:after="16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52"/>
        </w:rPr>
        <w:t>校园外卖点餐系统</w:t>
      </w:r>
    </w:p>
    <w:p w14:paraId="39FBB94B">
      <w:pPr>
        <w:spacing w:after="36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48"/>
        </w:rPr>
        <w:t>敏捷开发团队章程</w:t>
      </w:r>
    </w:p>
    <w:p w14:paraId="2B8A9DCB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66666"/>
          <w:sz w:val="24"/>
        </w:rPr>
        <w:t>Agile Team Charter</w:t>
      </w:r>
    </w:p>
    <w:p w14:paraId="1DE1C957">
      <w:pPr>
        <w:rPr>
          <w:rFonts w:hint="default" w:ascii="Times New Roman" w:hAnsi="Times New Roman" w:eastAsia="宋体" w:cs="Times New Roman"/>
        </w:rPr>
      </w:pPr>
    </w:p>
    <w:p w14:paraId="30A35F08">
      <w:pPr>
        <w:rPr>
          <w:rFonts w:hint="default" w:ascii="Times New Roman" w:hAnsi="Times New Roman" w:eastAsia="宋体" w:cs="Times New Roman"/>
        </w:rPr>
      </w:pPr>
    </w:p>
    <w:tbl>
      <w:tblPr>
        <w:tblStyle w:val="34"/>
        <w:tblW w:w="0" w:type="auto"/>
        <w:jc w:val="center"/>
        <w:tblBorders>
          <w:top w:val="single" w:color="C4D6E8" w:sz="6" w:space="0"/>
          <w:left w:val="single" w:color="C4D6E8" w:sz="6" w:space="0"/>
          <w:bottom w:val="single" w:color="C4D6E8" w:sz="6" w:space="0"/>
          <w:right w:val="single" w:color="C4D6E8" w:sz="6" w:space="0"/>
          <w:insideH w:val="single" w:color="C4D6E8" w:sz="6" w:space="0"/>
          <w:insideV w:val="single" w:color="C4D6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103"/>
      </w:tblGrid>
      <w:tr w14:paraId="72AFD395">
        <w:tblPrEx>
          <w:tblBorders>
            <w:top w:val="single" w:color="C4D6E8" w:sz="6" w:space="0"/>
            <w:left w:val="single" w:color="C4D6E8" w:sz="6" w:space="0"/>
            <w:bottom w:val="single" w:color="C4D6E8" w:sz="6" w:space="0"/>
            <w:right w:val="single" w:color="C4D6E8" w:sz="6" w:space="0"/>
            <w:insideH w:val="single" w:color="C4D6E8" w:sz="6" w:space="0"/>
            <w:insideV w:val="single" w:color="C4D6E8" w:sz="6" w:space="0"/>
          </w:tblBorders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D34B75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7365D"/>
                <w:sz w:val="21"/>
              </w:rPr>
              <w:t>项目名称</w:t>
            </w:r>
          </w:p>
        </w:tc>
        <w:tc>
          <w:tcPr>
            <w:tcW w:w="5103" w:type="dxa"/>
            <w:vAlign w:val="center"/>
          </w:tcPr>
          <w:p w14:paraId="7833ABF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21"/>
              </w:rPr>
              <w:t>校园外卖点餐系统</w:t>
            </w:r>
          </w:p>
        </w:tc>
      </w:tr>
      <w:tr w14:paraId="33E1ABA6">
        <w:tblPrEx>
          <w:tblBorders>
            <w:top w:val="single" w:color="C4D6E8" w:sz="6" w:space="0"/>
            <w:left w:val="single" w:color="C4D6E8" w:sz="6" w:space="0"/>
            <w:bottom w:val="single" w:color="C4D6E8" w:sz="6" w:space="0"/>
            <w:right w:val="single" w:color="C4D6E8" w:sz="6" w:space="0"/>
            <w:insideH w:val="single" w:color="C4D6E8" w:sz="6" w:space="0"/>
            <w:insideV w:val="single" w:color="C4D6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435E2E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7365D"/>
                <w:sz w:val="21"/>
              </w:rPr>
              <w:t>开发团队</w:t>
            </w:r>
          </w:p>
        </w:tc>
        <w:tc>
          <w:tcPr>
            <w:tcW w:w="5103" w:type="dxa"/>
            <w:vAlign w:val="center"/>
          </w:tcPr>
          <w:p w14:paraId="0DBC276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21"/>
              </w:rPr>
              <w:t>还没饱</w:t>
            </w:r>
          </w:p>
        </w:tc>
      </w:tr>
      <w:tr w14:paraId="769DD293">
        <w:tblPrEx>
          <w:tblBorders>
            <w:top w:val="single" w:color="C4D6E8" w:sz="6" w:space="0"/>
            <w:left w:val="single" w:color="C4D6E8" w:sz="6" w:space="0"/>
            <w:bottom w:val="single" w:color="C4D6E8" w:sz="6" w:space="0"/>
            <w:right w:val="single" w:color="C4D6E8" w:sz="6" w:space="0"/>
            <w:insideH w:val="single" w:color="C4D6E8" w:sz="6" w:space="0"/>
            <w:insideV w:val="single" w:color="C4D6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24C841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7365D"/>
                <w:sz w:val="21"/>
              </w:rPr>
              <w:t>团队规模</w:t>
            </w:r>
          </w:p>
        </w:tc>
        <w:tc>
          <w:tcPr>
            <w:tcW w:w="5103" w:type="dxa"/>
            <w:vAlign w:val="center"/>
          </w:tcPr>
          <w:p w14:paraId="043C3D0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21"/>
              </w:rPr>
              <w:t>6 人</w:t>
            </w:r>
          </w:p>
        </w:tc>
      </w:tr>
      <w:tr w14:paraId="390A7698">
        <w:tblPrEx>
          <w:tblBorders>
            <w:top w:val="single" w:color="C4D6E8" w:sz="6" w:space="0"/>
            <w:left w:val="single" w:color="C4D6E8" w:sz="6" w:space="0"/>
            <w:bottom w:val="single" w:color="C4D6E8" w:sz="6" w:space="0"/>
            <w:right w:val="single" w:color="C4D6E8" w:sz="6" w:space="0"/>
            <w:insideH w:val="single" w:color="C4D6E8" w:sz="6" w:space="0"/>
            <w:insideV w:val="single" w:color="C4D6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1EE6D5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7365D"/>
                <w:sz w:val="21"/>
              </w:rPr>
              <w:t>成立时间</w:t>
            </w:r>
          </w:p>
        </w:tc>
        <w:tc>
          <w:tcPr>
            <w:tcW w:w="5103" w:type="dxa"/>
            <w:vAlign w:val="center"/>
          </w:tcPr>
          <w:p w14:paraId="53FB548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21"/>
              </w:rPr>
              <w:t>2026 年 4 月 28 日</w:t>
            </w:r>
          </w:p>
        </w:tc>
      </w:tr>
      <w:tr w14:paraId="6D4E5514">
        <w:tblPrEx>
          <w:tblBorders>
            <w:top w:val="single" w:color="C4D6E8" w:sz="6" w:space="0"/>
            <w:left w:val="single" w:color="C4D6E8" w:sz="6" w:space="0"/>
            <w:bottom w:val="single" w:color="C4D6E8" w:sz="6" w:space="0"/>
            <w:right w:val="single" w:color="C4D6E8" w:sz="6" w:space="0"/>
            <w:insideH w:val="single" w:color="C4D6E8" w:sz="6" w:space="0"/>
            <w:insideV w:val="single" w:color="C4D6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F9DA1F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7365D"/>
                <w:sz w:val="21"/>
              </w:rPr>
              <w:t>文档版本</w:t>
            </w:r>
          </w:p>
        </w:tc>
        <w:tc>
          <w:tcPr>
            <w:tcW w:w="5103" w:type="dxa"/>
            <w:vAlign w:val="center"/>
          </w:tcPr>
          <w:p w14:paraId="491E934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21"/>
              </w:rPr>
              <w:t>V1.1.0（修订版）</w:t>
            </w:r>
          </w:p>
        </w:tc>
      </w:tr>
    </w:tbl>
    <w:p w14:paraId="28FF4B61">
      <w:pPr>
        <w:rPr>
          <w:rFonts w:hint="default" w:ascii="Times New Roman" w:hAnsi="Times New Roman" w:eastAsia="宋体" w:cs="Times New Roman"/>
        </w:rPr>
      </w:pPr>
    </w:p>
    <w:p w14:paraId="1252265B">
      <w:pPr>
        <w:rPr>
          <w:rFonts w:hint="default" w:ascii="Times New Roman" w:hAnsi="Times New Roman" w:eastAsia="宋体" w:cs="Times New Roman"/>
        </w:rPr>
      </w:pPr>
    </w:p>
    <w:p w14:paraId="6F79911F">
      <w:pPr>
        <w:rPr>
          <w:rFonts w:hint="default" w:ascii="Times New Roman" w:hAnsi="Times New Roman" w:eastAsia="宋体" w:cs="Times New Roman"/>
        </w:rPr>
      </w:pPr>
    </w:p>
    <w:p w14:paraId="0572CC27">
      <w:pPr>
        <w:rPr>
          <w:rFonts w:hint="default" w:ascii="Times New Roman" w:hAnsi="Times New Roman" w:eastAsia="宋体" w:cs="Times New Roman"/>
        </w:rPr>
      </w:pPr>
    </w:p>
    <w:p w14:paraId="64EA0F78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555555"/>
          <w:sz w:val="21"/>
        </w:rPr>
        <w:t>本章程用于明确团队目标、角色职责、协作机制与迭代交付规范。</w:t>
      </w:r>
    </w:p>
    <w:p w14:paraId="6A13E821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555555"/>
          <w:sz w:val="21"/>
        </w:rPr>
        <w:t>全体成员共同遵守，并在项目实践中持续改进。</w:t>
      </w:r>
    </w:p>
    <w:p w14:paraId="484F5637">
      <w:pPr>
        <w:rPr>
          <w:rFonts w:hint="default" w:ascii="Times New Roman" w:hAnsi="Times New Roman" w:eastAsia="宋体" w:cs="Times New Roman"/>
          <w:b/>
          <w:color w:val="17365D"/>
          <w:sz w:val="32"/>
        </w:rPr>
      </w:pPr>
      <w:r>
        <w:rPr>
          <w:rFonts w:hint="default" w:ascii="Times New Roman" w:hAnsi="Times New Roman" w:eastAsia="宋体" w:cs="Times New Roman"/>
        </w:rP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5712"/>
        <w15:color w:val="DBDBDB"/>
        <w:docPartObj>
          <w:docPartGallery w:val="Table of Contents"/>
          <w:docPartUnique/>
        </w:docPartObj>
      </w:sdtPr>
      <w:sdtContent>
        <w:p w14:paraId="35DE7A5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00C26D8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_Toc22602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一、 </w:t>
          </w:r>
          <w:r>
            <w:rPr>
              <w:rFonts w:hint="default" w:ascii="Times New Roman" w:hAnsi="Times New Roman" w:eastAsia="宋体" w:cs="Times New Roman"/>
            </w:rPr>
            <w:t>章程总则</w:t>
          </w:r>
          <w:r>
            <w:tab/>
          </w:r>
          <w:r>
            <w:fldChar w:fldCharType="begin"/>
          </w:r>
          <w:r>
            <w:instrText xml:space="preserve"> PAGEREF _Toc22602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DA1953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_Toc28686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1.1 制定目的</w:t>
          </w:r>
          <w:r>
            <w:tab/>
          </w:r>
          <w:r>
            <w:fldChar w:fldCharType="begin"/>
          </w:r>
          <w:r>
            <w:instrText xml:space="preserve"> PAGEREF _Toc28686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167CB9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_Toc18398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1.2 适用范围</w:t>
          </w:r>
          <w:r>
            <w:tab/>
          </w:r>
          <w:r>
            <w:fldChar w:fldCharType="begin"/>
          </w:r>
          <w:r>
            <w:instrText xml:space="preserve"> PAGEREF _Toc18398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517844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_Toc15942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1.3 核心目标</w:t>
          </w:r>
          <w:r>
            <w:tab/>
          </w:r>
          <w:r>
            <w:fldChar w:fldCharType="begin"/>
          </w:r>
          <w:r>
            <w:instrText xml:space="preserve"> PAGEREF _Toc15942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2C3E016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_Toc4085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二、 </w:t>
          </w:r>
          <w:r>
            <w:rPr>
              <w:rFonts w:hint="default" w:ascii="Times New Roman" w:hAnsi="Times New Roman" w:eastAsia="宋体" w:cs="Times New Roman"/>
            </w:rPr>
            <w:t>团队基础信息</w:t>
          </w:r>
          <w:r>
            <w:tab/>
          </w:r>
          <w:r>
            <w:fldChar w:fldCharType="begin"/>
          </w:r>
          <w:r>
            <w:instrText xml:space="preserve"> PAGEREF _Toc4085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EE07BF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_Toc12518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2.1 团队成员与主要分工</w:t>
          </w:r>
          <w:r>
            <w:tab/>
          </w:r>
          <w:r>
            <w:fldChar w:fldCharType="begin"/>
          </w:r>
          <w:r>
            <w:instrText xml:space="preserve"> PAGEREF _Toc12518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3D6A1B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_Toc11780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三、 </w:t>
          </w:r>
          <w:r>
            <w:rPr>
              <w:rFonts w:hint="default" w:ascii="Times New Roman" w:hAnsi="Times New Roman" w:eastAsia="宋体" w:cs="Times New Roman"/>
            </w:rPr>
            <w:t>核心角色与职责</w:t>
          </w:r>
          <w:r>
            <w:tab/>
          </w:r>
          <w:r>
            <w:fldChar w:fldCharType="begin"/>
          </w:r>
          <w:r>
            <w:instrText xml:space="preserve"> PAGEREF _Toc11780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00E24E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_Toc28935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3.1 产品负责人（Product Owner, PO）</w:t>
          </w:r>
          <w:r>
            <w:tab/>
          </w:r>
          <w:r>
            <w:fldChar w:fldCharType="begin"/>
          </w:r>
          <w:r>
            <w:instrText xml:space="preserve"> PAGEREF _Toc28935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DE50782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_Toc10839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3.2 敏捷教练（Scrum Master, SM）</w:t>
          </w:r>
          <w:r>
            <w:tab/>
          </w:r>
          <w:r>
            <w:fldChar w:fldCharType="begin"/>
          </w:r>
          <w:r>
            <w:instrText xml:space="preserve"> PAGEREF _Toc10839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12F51C8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_Toc8978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3.3 开发团队（Development Team, DT）</w:t>
          </w:r>
          <w:r>
            <w:tab/>
          </w:r>
          <w:r>
            <w:fldChar w:fldCharType="begin"/>
          </w:r>
          <w:r>
            <w:instrText xml:space="preserve"> PAGEREF _Toc8978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BC0038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_Toc2001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四、 </w:t>
          </w:r>
          <w:r>
            <w:rPr>
              <w:rFonts w:hint="default" w:ascii="Times New Roman" w:hAnsi="Times New Roman" w:eastAsia="宋体" w:cs="Times New Roman"/>
            </w:rPr>
            <w:t>团队价值观与行为准则</w:t>
          </w:r>
          <w:r>
            <w:tab/>
          </w:r>
          <w:r>
            <w:fldChar w:fldCharType="begin"/>
          </w:r>
          <w:r>
            <w:instrText xml:space="preserve"> PAGEREF _Toc2001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4BF57E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_Toc30193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4.1 核心价值观</w:t>
          </w:r>
          <w:r>
            <w:tab/>
          </w:r>
          <w:r>
            <w:fldChar w:fldCharType="begin"/>
          </w:r>
          <w:r>
            <w:instrText xml:space="preserve"> PAGEREF _Toc30193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B107DF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_Toc31462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4.2 行为准则</w:t>
          </w:r>
          <w:r>
            <w:tab/>
          </w:r>
          <w:r>
            <w:fldChar w:fldCharType="begin"/>
          </w:r>
          <w:r>
            <w:instrText xml:space="preserve"> PAGEREF _Toc31462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9E0AB1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_Toc20665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五、 </w:t>
          </w:r>
          <w:r>
            <w:rPr>
              <w:rFonts w:hint="default" w:ascii="Times New Roman" w:hAnsi="Times New Roman" w:eastAsia="宋体" w:cs="Times New Roman"/>
            </w:rPr>
            <w:t>协作与沟通机制</w:t>
          </w:r>
          <w:r>
            <w:tab/>
          </w:r>
          <w:r>
            <w:fldChar w:fldCharType="begin"/>
          </w:r>
          <w:r>
            <w:instrText xml:space="preserve"> PAGEREF _Toc20665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70ACBD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_Toc26908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5.1 会议规范</w:t>
          </w:r>
          <w:r>
            <w:tab/>
          </w:r>
          <w:r>
            <w:fldChar w:fldCharType="begin"/>
          </w:r>
          <w:r>
            <w:instrText xml:space="preserve"> PAGEREF _Toc26908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1B7F87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_Toc14992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5.2 沟通工具与渠道</w:t>
          </w:r>
          <w:r>
            <w:tab/>
          </w:r>
          <w:r>
            <w:fldChar w:fldCharType="begin"/>
          </w:r>
          <w:r>
            <w:instrText xml:space="preserve"> PAGEREF _Toc14992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DA4AF7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_Toc32210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5.3 分支管理规范</w:t>
          </w:r>
          <w:r>
            <w:tab/>
          </w:r>
          <w:r>
            <w:fldChar w:fldCharType="begin"/>
          </w:r>
          <w:r>
            <w:instrText xml:space="preserve"> PAGEREF _Toc32210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8D8EA1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_Toc14047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六、 </w:t>
          </w:r>
          <w:r>
            <w:rPr>
              <w:rFonts w:hint="default" w:ascii="Times New Roman" w:hAnsi="Times New Roman" w:eastAsia="宋体" w:cs="Times New Roman"/>
            </w:rPr>
            <w:t>技术栈与开发工具</w:t>
          </w:r>
          <w:r>
            <w:tab/>
          </w:r>
          <w:r>
            <w:fldChar w:fldCharType="begin"/>
          </w:r>
          <w:r>
            <w:instrText xml:space="preserve"> PAGEREF _Toc14047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ABF1E0F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_Toc17964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6.1 后端技术栈</w:t>
          </w:r>
          <w:r>
            <w:tab/>
          </w:r>
          <w:r>
            <w:fldChar w:fldCharType="begin"/>
          </w:r>
          <w:r>
            <w:instrText xml:space="preserve"> PAGEREF _Toc17964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4959B7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_Toc24601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6.2 前端技术栈（管理后台）</w:t>
          </w:r>
          <w:r>
            <w:tab/>
          </w:r>
          <w:r>
            <w:fldChar w:fldCharType="begin"/>
          </w:r>
          <w:r>
            <w:instrText xml:space="preserve"> PAGEREF _Toc24601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057AF9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_Toc5445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6.3 移动端技术栈（UniApp）</w:t>
          </w:r>
          <w:r>
            <w:tab/>
          </w:r>
          <w:r>
            <w:fldChar w:fldCharType="begin"/>
          </w:r>
          <w:r>
            <w:instrText xml:space="preserve"> PAGEREF _Toc5445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D809051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_Toc7572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6.4 开发工具</w:t>
          </w:r>
          <w:r>
            <w:tab/>
          </w:r>
          <w:r>
            <w:fldChar w:fldCharType="begin"/>
          </w:r>
          <w:r>
            <w:instrText xml:space="preserve"> PAGEREF _Toc7572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221631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_Toc15136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七、 </w:t>
          </w:r>
          <w:r>
            <w:rPr>
              <w:rFonts w:hint="default" w:ascii="Times New Roman" w:hAnsi="Times New Roman" w:eastAsia="宋体" w:cs="Times New Roman"/>
            </w:rPr>
            <w:t>迭代管理规范</w:t>
          </w:r>
          <w:r>
            <w:tab/>
          </w:r>
          <w:r>
            <w:fldChar w:fldCharType="begin"/>
          </w:r>
          <w:r>
            <w:instrText xml:space="preserve"> PAGEREF _Toc15136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5B560A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_Toc30022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7.1 迭代周期与规划</w:t>
          </w:r>
          <w:r>
            <w:tab/>
          </w:r>
          <w:r>
            <w:fldChar w:fldCharType="begin"/>
          </w:r>
          <w:r>
            <w:instrText xml:space="preserve"> PAGEREF _Toc30022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CF8FC57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_Toc11242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7.2 开发与交付规范</w:t>
          </w:r>
          <w:r>
            <w:tab/>
          </w:r>
          <w:r>
            <w:fldChar w:fldCharType="begin"/>
          </w:r>
          <w:r>
            <w:instrText xml:space="preserve"> PAGEREF _Toc11242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ED09DF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_Toc16491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八、 </w:t>
          </w:r>
          <w:r>
            <w:rPr>
              <w:rFonts w:hint="default" w:ascii="Times New Roman" w:hAnsi="Times New Roman" w:eastAsia="宋体" w:cs="Times New Roman"/>
            </w:rPr>
            <w:t>风险与问题处理机制</w:t>
          </w:r>
          <w:r>
            <w:tab/>
          </w:r>
          <w:r>
            <w:fldChar w:fldCharType="begin"/>
          </w:r>
          <w:r>
            <w:instrText xml:space="preserve"> PAGEREF _Toc16491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F9F451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_Toc25229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8.1 主要风险与应对方案</w:t>
          </w:r>
          <w:r>
            <w:tab/>
          </w:r>
          <w:r>
            <w:fldChar w:fldCharType="begin"/>
          </w:r>
          <w:r>
            <w:instrText xml:space="preserve"> PAGEREF _Toc25229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0F3AED1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_Toc608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8.2 问题上报与闭环流程</w:t>
          </w:r>
          <w:r>
            <w:tab/>
          </w:r>
          <w:r>
            <w:fldChar w:fldCharType="begin"/>
          </w:r>
          <w:r>
            <w:instrText xml:space="preserve"> PAGEREF _Toc608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8611F3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_Toc24748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九、 </w:t>
          </w:r>
          <w:r>
            <w:rPr>
              <w:rFonts w:hint="default" w:ascii="Times New Roman" w:hAnsi="Times New Roman" w:eastAsia="宋体" w:cs="Times New Roman"/>
            </w:rPr>
            <w:t>团队成长与持续改进机制</w:t>
          </w:r>
          <w:r>
            <w:tab/>
          </w:r>
          <w:r>
            <w:fldChar w:fldCharType="begin"/>
          </w:r>
          <w:r>
            <w:instrText xml:space="preserve"> PAGEREF _Toc24748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1927E9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_Toc23342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9.1 能力提升机制</w:t>
          </w:r>
          <w:r>
            <w:tab/>
          </w:r>
          <w:r>
            <w:fldChar w:fldCharType="begin"/>
          </w:r>
          <w:r>
            <w:instrText xml:space="preserve"> PAGEREF _Toc23342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FC6BA05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_Toc32618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9.2 持续改进机制</w:t>
          </w:r>
          <w:r>
            <w:tab/>
          </w:r>
          <w:r>
            <w:fldChar w:fldCharType="begin"/>
          </w:r>
          <w:r>
            <w:instrText xml:space="preserve"> PAGEREF _Toc32618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1496FC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_Toc7069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 xml:space="preserve">十、 </w:t>
          </w:r>
          <w:r>
            <w:rPr>
              <w:rFonts w:hint="default" w:ascii="Times New Roman" w:hAnsi="Times New Roman" w:eastAsia="宋体" w:cs="Times New Roma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_Toc7069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97E8308">
          <w:pPr>
            <w:pStyle w:val="29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_Toc8128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签字确认</w:t>
          </w:r>
          <w:r>
            <w:tab/>
          </w:r>
          <w:r>
            <w:fldChar w:fldCharType="begin"/>
          </w:r>
          <w:r>
            <w:instrText xml:space="preserve"> PAGEREF _Toc8128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928852">
          <w:pPr>
            <w:pStyle w:val="26"/>
            <w:tabs>
              <w:tab w:val="right" w:leader="dot" w:pos="9978"/>
            </w:tabs>
          </w:pPr>
          <w:r>
            <w:fldChar w:fldCharType="begin"/>
          </w:r>
          <w:r>
            <w:instrText xml:space="preserve"> HYPERLINK \l _Toc28368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附录：成员技能清单</w:t>
          </w:r>
          <w:r>
            <w:tab/>
          </w:r>
          <w:r>
            <w:fldChar w:fldCharType="begin"/>
          </w:r>
          <w:r>
            <w:instrText xml:space="preserve"> PAGEREF _Toc28368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AB0C82D">
          <w:r>
            <w:fldChar w:fldCharType="end"/>
          </w:r>
        </w:p>
      </w:sdtContent>
    </w:sdt>
    <w:p w14:paraId="5550DBEE"/>
    <w:p w14:paraId="66D3AE79">
      <w:pPr>
        <w:rPr>
          <w:rFonts w:hint="default" w:ascii="Times New Roman" w:hAnsi="Times New Roman" w:eastAsia="宋体" w:cs="Times New Roman"/>
          <w:color w:val="17365D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color w:val="17365D"/>
          <w:sz w:val="21"/>
          <w:szCs w:val="22"/>
          <w:lang w:val="en-US" w:eastAsia="en-US" w:bidi="ar-SA"/>
        </w:rPr>
        <w:br w:type="page"/>
      </w:r>
    </w:p>
    <w:p w14:paraId="11EF11C2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</w:rPr>
      </w:pPr>
      <w:bookmarkStart w:id="0" w:name="_Toc22602"/>
      <w:r>
        <w:rPr>
          <w:rFonts w:hint="default" w:ascii="Times New Roman" w:hAnsi="Times New Roman" w:eastAsia="宋体" w:cs="Times New Roman"/>
          <w:b/>
          <w:color w:val="17365D"/>
          <w:sz w:val="32"/>
        </w:rPr>
        <w:t>章程总则</w:t>
      </w:r>
      <w:bookmarkEnd w:id="0"/>
    </w:p>
    <w:p w14:paraId="09DA731C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1" w:name="_Toc28686"/>
      <w:r>
        <w:rPr>
          <w:rFonts w:hint="default" w:ascii="Times New Roman" w:hAnsi="Times New Roman" w:eastAsia="宋体" w:cs="Times New Roman"/>
          <w:b/>
          <w:color w:val="1F4E79"/>
          <w:sz w:val="26"/>
        </w:rPr>
        <w:t>1.1 制定目的</w:t>
      </w:r>
      <w:bookmarkEnd w:id="1"/>
    </w:p>
    <w:p w14:paraId="52243980">
      <w:pPr>
        <w:spacing w:after="80" w:line="307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1"/>
        </w:rPr>
        <w:t>为明确校园外卖点餐系统敏捷开发团队的共同目标、角色职责、协作规则与交付机制，强化团队自组织能力，提升迭代效率与成果质量，特制定本章程。章程既是团队开展项目协作的基本准则，也是后续复盘、改进与验收的重要依据。</w:t>
      </w:r>
    </w:p>
    <w:p w14:paraId="2CDD88D8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2" w:name="_Toc18398"/>
      <w:r>
        <w:rPr>
          <w:rFonts w:hint="default" w:ascii="Times New Roman" w:hAnsi="Times New Roman" w:eastAsia="宋体" w:cs="Times New Roman"/>
          <w:b/>
          <w:color w:val="1F4E79"/>
          <w:sz w:val="26"/>
        </w:rPr>
        <w:t>1.2 适用范围</w:t>
      </w:r>
      <w:bookmarkEnd w:id="2"/>
    </w:p>
    <w:p w14:paraId="509E9AB3">
      <w:pPr>
        <w:spacing w:after="80" w:line="307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1"/>
        </w:rPr>
        <w:t>本章程适用于“校园外卖点餐系统”项目的全体成员，覆盖项目启动、需求梳理、迭代开发、测试联调、成果评审、项目收尾与复盘改进等全过程。</w:t>
      </w:r>
    </w:p>
    <w:p w14:paraId="574BF67E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3" w:name="_Toc15942"/>
      <w:r>
        <w:rPr>
          <w:rFonts w:hint="default" w:ascii="Times New Roman" w:hAnsi="Times New Roman" w:eastAsia="宋体" w:cs="Times New Roman"/>
          <w:b/>
          <w:color w:val="1F4E79"/>
          <w:sz w:val="26"/>
        </w:rPr>
        <w:t>1.3 核心目标</w:t>
      </w:r>
      <w:bookmarkEnd w:id="3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257"/>
      </w:tblGrid>
      <w:tr w14:paraId="01543FD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4E6BFFA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目标</w:t>
            </w:r>
          </w:p>
        </w:tc>
        <w:tc>
          <w:tcPr>
            <w:tcW w:w="7257" w:type="dxa"/>
            <w:shd w:val="clear" w:color="auto" w:fill="1F4E79"/>
            <w:vAlign w:val="center"/>
          </w:tcPr>
          <w:p w14:paraId="2DB6ED0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 w14:paraId="26C7BD7D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94B82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用户价值优先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0B2DD998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围绕校园用户、商家、骑手与管理端的真实使用场景开展开发，采用“小步快跑、快速交付”的迭代方式，持续验证需求价值。</w:t>
            </w:r>
          </w:p>
        </w:tc>
      </w:tr>
      <w:tr w14:paraId="40BBF68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8FBFD"/>
            <w:vAlign w:val="center"/>
          </w:tcPr>
          <w:p w14:paraId="682F980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高效协作</w:t>
            </w:r>
          </w:p>
        </w:tc>
        <w:tc>
          <w:tcPr>
            <w:tcW w:w="7257" w:type="dxa"/>
            <w:shd w:val="clear" w:color="auto" w:fill="F8FBFD"/>
            <w:vAlign w:val="center"/>
          </w:tcPr>
          <w:p w14:paraId="434B3B1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建立清晰的信息同步、任务拆分、接口联调与问题反馈机制，减少沟通成本，提升团队整体开发效率。</w:t>
            </w:r>
          </w:p>
        </w:tc>
      </w:tr>
      <w:tr w14:paraId="3CF8E50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B6E87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持续改进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21E3F8B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通过每日站会、迭代评审与迭代回顾持续发现问题、沉淀经验，培养团队成员的敏捷思维与自组织能力。</w:t>
            </w:r>
          </w:p>
        </w:tc>
      </w:tr>
      <w:tr w14:paraId="442C4BA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8FBFD"/>
            <w:vAlign w:val="center"/>
          </w:tcPr>
          <w:p w14:paraId="291D3D8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顺利交付</w:t>
            </w:r>
          </w:p>
        </w:tc>
        <w:tc>
          <w:tcPr>
            <w:tcW w:w="7257" w:type="dxa"/>
            <w:shd w:val="clear" w:color="auto" w:fill="F8FBFD"/>
            <w:vAlign w:val="center"/>
          </w:tcPr>
          <w:p w14:paraId="28BEB0AA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按计划完成移动端小程序、管理后台与后端服务的主要功能，确保系统可运行、可演示、可维护。</w:t>
            </w:r>
          </w:p>
        </w:tc>
      </w:tr>
    </w:tbl>
    <w:p w14:paraId="50C76B4F">
      <w:pPr>
        <w:rPr>
          <w:rFonts w:hint="default" w:ascii="Times New Roman" w:hAnsi="Times New Roman" w:eastAsia="宋体" w:cs="Times New Roman"/>
        </w:rPr>
      </w:pPr>
    </w:p>
    <w:p w14:paraId="13F32263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4" w:name="_Toc4085"/>
      <w:r>
        <w:rPr>
          <w:rFonts w:hint="default" w:ascii="Times New Roman" w:hAnsi="Times New Roman" w:eastAsia="宋体" w:cs="Times New Roman"/>
          <w:b/>
          <w:color w:val="17365D"/>
          <w:sz w:val="32"/>
        </w:rPr>
        <w:t>团队基础信息</w:t>
      </w:r>
      <w:bookmarkEnd w:id="4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4"/>
      </w:tblGrid>
      <w:tr w14:paraId="6051B970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4A5E0A4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项目</w:t>
            </w:r>
          </w:p>
        </w:tc>
        <w:tc>
          <w:tcPr>
            <w:tcW w:w="6804" w:type="dxa"/>
            <w:shd w:val="clear" w:color="auto" w:fill="1F4E79"/>
            <w:vAlign w:val="center"/>
          </w:tcPr>
          <w:p w14:paraId="1FF67DE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内容</w:t>
            </w:r>
          </w:p>
        </w:tc>
      </w:tr>
      <w:tr w14:paraId="036E186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F61EA6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项目名称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4DFD7FEA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校园外卖点餐系统</w:t>
            </w:r>
          </w:p>
        </w:tc>
      </w:tr>
      <w:tr w14:paraId="61473DA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1225AA8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开发团队名称</w:t>
            </w:r>
          </w:p>
        </w:tc>
        <w:tc>
          <w:tcPr>
            <w:tcW w:w="6804" w:type="dxa"/>
            <w:shd w:val="clear" w:color="auto" w:fill="F8FBFD"/>
            <w:vAlign w:val="center"/>
          </w:tcPr>
          <w:p w14:paraId="0EC1104B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还没饱</w:t>
            </w:r>
          </w:p>
        </w:tc>
      </w:tr>
      <w:tr w14:paraId="4CCF3B7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67AE28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成立时间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0D40D791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2026 年 4 月 28 日</w:t>
            </w:r>
          </w:p>
        </w:tc>
      </w:tr>
      <w:tr w14:paraId="5CA59494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554DD36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团队规模</w:t>
            </w:r>
          </w:p>
        </w:tc>
        <w:tc>
          <w:tcPr>
            <w:tcW w:w="6804" w:type="dxa"/>
            <w:shd w:val="clear" w:color="auto" w:fill="F8FBFD"/>
            <w:vAlign w:val="center"/>
          </w:tcPr>
          <w:p w14:paraId="7039F80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6 人</w:t>
            </w:r>
          </w:p>
        </w:tc>
      </w:tr>
    </w:tbl>
    <w:p w14:paraId="326DD7DF">
      <w:pPr>
        <w:rPr>
          <w:rFonts w:hint="default" w:ascii="Times New Roman" w:hAnsi="Times New Roman" w:eastAsia="宋体" w:cs="Times New Roman"/>
        </w:rPr>
      </w:pPr>
    </w:p>
    <w:p w14:paraId="2AA06603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5" w:name="_Toc12518"/>
      <w:r>
        <w:rPr>
          <w:rFonts w:hint="default" w:ascii="Times New Roman" w:hAnsi="Times New Roman" w:eastAsia="宋体" w:cs="Times New Roman"/>
          <w:b/>
          <w:color w:val="1F4E79"/>
          <w:sz w:val="26"/>
        </w:rPr>
        <w:t>2.1 团队成员与主要分工</w:t>
      </w:r>
      <w:bookmarkEnd w:id="5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2551"/>
        <w:gridCol w:w="4536"/>
      </w:tblGrid>
      <w:tr w14:paraId="46635986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3159BA9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3F8CCE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姓名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6FFD71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学号/工号</w:t>
            </w:r>
          </w:p>
        </w:tc>
        <w:tc>
          <w:tcPr>
            <w:tcW w:w="4536" w:type="dxa"/>
            <w:shd w:val="clear" w:color="auto" w:fill="1F4E79"/>
            <w:vAlign w:val="center"/>
          </w:tcPr>
          <w:p w14:paraId="61D361F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主要职责方向</w:t>
            </w:r>
          </w:p>
        </w:tc>
      </w:tr>
      <w:tr w14:paraId="2AD71B4D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F36B14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DF06A5">
            <w:pPr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222222"/>
                <w:sz w:val="18"/>
                <w:lang w:val="en-US" w:eastAsia="zh-CN"/>
              </w:rPr>
              <w:t>雷泽宇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956E10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31253581</w:t>
            </w:r>
            <w:r>
              <w:rPr>
                <w:rFonts w:hint="eastAsia" w:ascii="Times New Roman" w:hAnsi="Times New Roman" w:eastAsia="宋体" w:cs="Times New Roman"/>
                <w:b w:val="0"/>
                <w:color w:val="222222"/>
                <w:sz w:val="18"/>
                <w:lang w:val="en-US" w:eastAsia="zh-CN"/>
              </w:rPr>
              <w:t>11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00A6F6ED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产品负责人（PO）</w:t>
            </w:r>
          </w:p>
        </w:tc>
      </w:tr>
      <w:tr w14:paraId="09CFC43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BFD"/>
            <w:vAlign w:val="center"/>
          </w:tcPr>
          <w:p w14:paraId="5D21FCC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2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1C939C6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张雄凡</w:t>
            </w:r>
          </w:p>
        </w:tc>
        <w:tc>
          <w:tcPr>
            <w:tcW w:w="2551" w:type="dxa"/>
            <w:shd w:val="clear" w:color="auto" w:fill="F8FBFD"/>
            <w:vAlign w:val="center"/>
          </w:tcPr>
          <w:p w14:paraId="70F4DEE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3125358138</w:t>
            </w:r>
          </w:p>
        </w:tc>
        <w:tc>
          <w:tcPr>
            <w:tcW w:w="4536" w:type="dxa"/>
            <w:shd w:val="clear" w:color="auto" w:fill="F8FBFD"/>
            <w:vAlign w:val="center"/>
          </w:tcPr>
          <w:p w14:paraId="320000A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敏捷教练（SM）</w:t>
            </w:r>
          </w:p>
        </w:tc>
      </w:tr>
      <w:tr w14:paraId="6B6FD919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1B706B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A85E7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徐常斌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DCDC6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3125358095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4C0BD40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后端开发（Java）</w:t>
            </w:r>
          </w:p>
        </w:tc>
      </w:tr>
      <w:tr w14:paraId="1F69E1ED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BFD"/>
            <w:vAlign w:val="center"/>
          </w:tcPr>
          <w:p w14:paraId="1F041DB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4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70E137D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黄沁</w:t>
            </w:r>
          </w:p>
        </w:tc>
        <w:tc>
          <w:tcPr>
            <w:tcW w:w="2551" w:type="dxa"/>
            <w:shd w:val="clear" w:color="auto" w:fill="F8FBFD"/>
            <w:vAlign w:val="center"/>
          </w:tcPr>
          <w:p w14:paraId="6E6394D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3125358088</w:t>
            </w:r>
          </w:p>
        </w:tc>
        <w:tc>
          <w:tcPr>
            <w:tcW w:w="4536" w:type="dxa"/>
            <w:shd w:val="clear" w:color="auto" w:fill="F8FBFD"/>
            <w:vAlign w:val="center"/>
          </w:tcPr>
          <w:p w14:paraId="67502B2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后端开发（Java）</w:t>
            </w:r>
          </w:p>
        </w:tc>
      </w:tr>
      <w:tr w14:paraId="52B3A96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7D24303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BAD7F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杨新杰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3E61F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3125358139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117514D6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前端开发（Vue 管理后台）</w:t>
            </w:r>
          </w:p>
        </w:tc>
      </w:tr>
      <w:tr w14:paraId="2B4A0BF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BFD"/>
            <w:vAlign w:val="center"/>
          </w:tcPr>
          <w:p w14:paraId="24D134B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6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20C3905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王欣</w:t>
            </w:r>
          </w:p>
        </w:tc>
        <w:tc>
          <w:tcPr>
            <w:tcW w:w="2551" w:type="dxa"/>
            <w:shd w:val="clear" w:color="auto" w:fill="F8FBFD"/>
            <w:vAlign w:val="center"/>
          </w:tcPr>
          <w:p w14:paraId="447A5CC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3125358097</w:t>
            </w:r>
          </w:p>
        </w:tc>
        <w:tc>
          <w:tcPr>
            <w:tcW w:w="4536" w:type="dxa"/>
            <w:shd w:val="clear" w:color="auto" w:fill="F8FBFD"/>
            <w:vAlign w:val="center"/>
          </w:tcPr>
          <w:p w14:paraId="349D2D1B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前端开发（UniApp 移动端）</w:t>
            </w:r>
          </w:p>
        </w:tc>
      </w:tr>
    </w:tbl>
    <w:p w14:paraId="5087F32B">
      <w:pPr>
        <w:rPr>
          <w:rFonts w:hint="default" w:ascii="Times New Roman" w:hAnsi="Times New Roman" w:eastAsia="宋体" w:cs="Times New Roman"/>
        </w:rPr>
      </w:pPr>
    </w:p>
    <w:p w14:paraId="7E4F4696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6" w:name="_Toc11780"/>
      <w:r>
        <w:rPr>
          <w:rFonts w:hint="default" w:ascii="Times New Roman" w:hAnsi="Times New Roman" w:eastAsia="宋体" w:cs="Times New Roman"/>
          <w:b/>
          <w:color w:val="17365D"/>
          <w:sz w:val="32"/>
        </w:rPr>
        <w:t>核心角色与职责</w:t>
      </w:r>
      <w:bookmarkEnd w:id="6"/>
    </w:p>
    <w:p w14:paraId="750A74A1">
      <w:pPr>
        <w:spacing w:after="80" w:line="307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1"/>
        </w:rPr>
        <w:t>团队采用敏捷 Scrum 框架进行组织与协作。各角色在职责上有所侧重，但团队整体实行自组织管理，强调分工协作、信息透明、责任共担。</w:t>
      </w:r>
    </w:p>
    <w:p w14:paraId="5D1204B6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7" w:name="_Toc28935"/>
      <w:r>
        <w:rPr>
          <w:rFonts w:hint="default" w:ascii="Times New Roman" w:hAnsi="Times New Roman" w:eastAsia="宋体" w:cs="Times New Roman"/>
          <w:b/>
          <w:color w:val="1F4E79"/>
          <w:sz w:val="26"/>
        </w:rPr>
        <w:t>3.1 产品负责人（Product Owner, PO）</w:t>
      </w:r>
      <w:bookmarkEnd w:id="7"/>
    </w:p>
    <w:p w14:paraId="06963FA1">
      <w:pPr>
        <w:spacing w:after="80" w:line="307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1"/>
        </w:rPr>
        <w:t>产品负责人由</w:t>
      </w:r>
      <w:r>
        <w:rPr>
          <w:rFonts w:hint="eastAsia" w:ascii="Times New Roman" w:hAnsi="Times New Roman" w:eastAsia="宋体" w:cs="Times New Roman"/>
          <w:b/>
          <w:bCs/>
          <w:color w:val="222222"/>
          <w:sz w:val="21"/>
          <w:lang w:val="en-US" w:eastAsia="zh-CN"/>
        </w:rPr>
        <w:t>雷泽宇</w:t>
      </w:r>
      <w:r>
        <w:rPr>
          <w:rFonts w:hint="default" w:ascii="Times New Roman" w:hAnsi="Times New Roman" w:eastAsia="宋体" w:cs="Times New Roman"/>
          <w:color w:val="222222"/>
          <w:sz w:val="21"/>
        </w:rPr>
        <w:t>担任，主要负责需求价值判断、待办列表管理、迭代目标确认与成果验收。</w:t>
      </w:r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20E344CF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196CA1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职责维度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42351EC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具体内容</w:t>
            </w:r>
          </w:p>
        </w:tc>
      </w:tr>
      <w:tr w14:paraId="2EF6337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7B1933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需求管理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58D9690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主导需求分析，梳理“用户下单流程”“商家入驻审核”“骑手申请管理”等用户故事，构建用户故事地图与产品待办列表（Product Backlog），明确“核心点餐流程优先”的需求优先级。</w:t>
            </w:r>
          </w:p>
        </w:tc>
      </w:tr>
      <w:tr w14:paraId="704FA1E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309D51E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目标对齐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53E7F33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向团队解释项目核心价值、需求背景与验收标准，确保开发方向与用户需求一致。</w:t>
            </w:r>
          </w:p>
        </w:tc>
      </w:tr>
      <w:tr w14:paraId="28C5C83F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46306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决策担当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561EAC6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确认 Sprint Backlog 的优先级，参与迭代成果验收，并对需求范围、优先级与取舍进行决策。</w:t>
            </w:r>
          </w:p>
        </w:tc>
      </w:tr>
      <w:tr w14:paraId="28AF0756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4900DAE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沟通桥梁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3EF371E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对接用户或导师，收集并同步“菜品搜索优化”“订单状态提醒”等需求变更与反馈，保证信息传递准确。</w:t>
            </w:r>
          </w:p>
        </w:tc>
      </w:tr>
    </w:tbl>
    <w:p w14:paraId="2507769C">
      <w:pPr>
        <w:rPr>
          <w:rFonts w:hint="default" w:ascii="Times New Roman" w:hAnsi="Times New Roman" w:eastAsia="宋体" w:cs="Times New Roman"/>
        </w:rPr>
      </w:pPr>
    </w:p>
    <w:p w14:paraId="2674B394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8" w:name="_Toc10839"/>
      <w:r>
        <w:rPr>
          <w:rFonts w:hint="default" w:ascii="Times New Roman" w:hAnsi="Times New Roman" w:eastAsia="宋体" w:cs="Times New Roman"/>
          <w:b/>
          <w:color w:val="1F4E79"/>
          <w:sz w:val="26"/>
        </w:rPr>
        <w:t>3.2 敏捷教练（Scrum Master, SM）</w:t>
      </w:r>
      <w:bookmarkEnd w:id="8"/>
    </w:p>
    <w:p w14:paraId="5DB72550">
      <w:pPr>
        <w:spacing w:after="80" w:line="307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1"/>
        </w:rPr>
        <w:t>敏捷教练由</w:t>
      </w:r>
      <w:r>
        <w:rPr>
          <w:rFonts w:hint="default" w:ascii="Times New Roman" w:hAnsi="Times New Roman" w:eastAsia="宋体" w:cs="Times New Roman"/>
          <w:b/>
          <w:bCs/>
          <w:color w:val="222222"/>
          <w:sz w:val="21"/>
        </w:rPr>
        <w:t>张雄凡</w:t>
      </w:r>
      <w:r>
        <w:rPr>
          <w:rFonts w:hint="default" w:ascii="Times New Roman" w:hAnsi="Times New Roman" w:eastAsia="宋体" w:cs="Times New Roman"/>
          <w:color w:val="222222"/>
          <w:sz w:val="21"/>
        </w:rPr>
        <w:t>担任，主要负责维护 Scrum 流程、促进团队协作、清除开发障碍并推动持续改进。</w:t>
      </w:r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15332BE6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091B30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职责维度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2460BA0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具体内容</w:t>
            </w:r>
          </w:p>
        </w:tc>
      </w:tr>
      <w:tr w14:paraId="48B5F1B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FE7F24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流程保障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6314A0B1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引导团队规范执行迭代规划、每日站会、迭代评审、迭代回顾等核心会议，保证迭代节奏稳定。</w:t>
            </w:r>
          </w:p>
        </w:tc>
      </w:tr>
      <w:tr w14:paraId="52616B0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140D6E0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障碍清除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777E5C41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主动收集并跟进开发障碍，如 Spring Boot 配置问题、UniApp 兼容性问题、接口联调问题等，必要时协调项目指导或查阅技术资料协助解决。</w:t>
            </w:r>
          </w:p>
        </w:tc>
      </w:tr>
      <w:tr w14:paraId="2098EB7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B12975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团队赋能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03890C4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鼓励成员主动承担任务、暴露问题、互相支持，促进团队形成自组织协作能力。</w:t>
            </w:r>
          </w:p>
        </w:tc>
      </w:tr>
      <w:tr w14:paraId="688997A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2255194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文档统筹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079F4D4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督促团队按时沉淀燃尽图、站会记录、迭代总结、测试记录等材料，保证项目过程可追溯。</w:t>
            </w:r>
          </w:p>
        </w:tc>
      </w:tr>
    </w:tbl>
    <w:p w14:paraId="5E6DC1DD">
      <w:pPr>
        <w:rPr>
          <w:rFonts w:hint="default" w:ascii="Times New Roman" w:hAnsi="Times New Roman" w:eastAsia="宋体" w:cs="Times New Roman"/>
        </w:rPr>
      </w:pPr>
    </w:p>
    <w:p w14:paraId="347776B5">
      <w:pPr>
        <w:pStyle w:val="5"/>
        <w:spacing w:before="10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23"/>
        </w:rPr>
        <w:t>核心会议安排</w:t>
      </w:r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1701"/>
        <w:gridCol w:w="2268"/>
      </w:tblGrid>
      <w:tr w14:paraId="32EE705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2AFA7F7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会议类型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7C92496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召开时间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B8B100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时长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FCBAF3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参与人员</w:t>
            </w:r>
          </w:p>
        </w:tc>
      </w:tr>
      <w:tr w14:paraId="3AE4DF0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1916B9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迭代规划会议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008726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每轮迭代第 1 天上午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FBE44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1–2 小时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C5F85D1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全体成员</w:t>
            </w:r>
          </w:p>
        </w:tc>
      </w:tr>
      <w:tr w14:paraId="22AC269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8FBFD"/>
            <w:vAlign w:val="center"/>
          </w:tcPr>
          <w:p w14:paraId="33377BE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每日站会</w:t>
            </w:r>
          </w:p>
        </w:tc>
        <w:tc>
          <w:tcPr>
            <w:tcW w:w="3118" w:type="dxa"/>
            <w:shd w:val="clear" w:color="auto" w:fill="F8FBFD"/>
            <w:vAlign w:val="center"/>
          </w:tcPr>
          <w:p w14:paraId="0DE9B0C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迭代期间每日固定时间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0FE5136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15 分钟</w:t>
            </w:r>
          </w:p>
        </w:tc>
        <w:tc>
          <w:tcPr>
            <w:tcW w:w="2268" w:type="dxa"/>
            <w:shd w:val="clear" w:color="auto" w:fill="F8FBFD"/>
            <w:vAlign w:val="center"/>
          </w:tcPr>
          <w:p w14:paraId="726523C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全体成员</w:t>
            </w:r>
          </w:p>
        </w:tc>
      </w:tr>
      <w:tr w14:paraId="1E96EC7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F0CAD8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迭代评审会议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687A29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每轮迭代最后 1 天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3C4D5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1 小时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E00FE6A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全体成员、PO</w:t>
            </w:r>
          </w:p>
        </w:tc>
      </w:tr>
      <w:tr w14:paraId="37DD050F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8FBFD"/>
            <w:vAlign w:val="center"/>
          </w:tcPr>
          <w:p w14:paraId="3595A64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迭代回顾会议</w:t>
            </w:r>
          </w:p>
        </w:tc>
        <w:tc>
          <w:tcPr>
            <w:tcW w:w="3118" w:type="dxa"/>
            <w:shd w:val="clear" w:color="auto" w:fill="F8FBFD"/>
            <w:vAlign w:val="center"/>
          </w:tcPr>
          <w:p w14:paraId="7FD6A27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评审结束后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28F9FAE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30 分钟</w:t>
            </w:r>
          </w:p>
        </w:tc>
        <w:tc>
          <w:tcPr>
            <w:tcW w:w="2268" w:type="dxa"/>
            <w:shd w:val="clear" w:color="auto" w:fill="F8FBFD"/>
            <w:vAlign w:val="center"/>
          </w:tcPr>
          <w:p w14:paraId="2A5011A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全体成员</w:t>
            </w:r>
          </w:p>
        </w:tc>
      </w:tr>
    </w:tbl>
    <w:p w14:paraId="458200C0">
      <w:pPr>
        <w:rPr>
          <w:rFonts w:hint="default" w:ascii="Times New Roman" w:hAnsi="Times New Roman" w:eastAsia="宋体" w:cs="Times New Roman"/>
        </w:rPr>
      </w:pPr>
    </w:p>
    <w:p w14:paraId="6503DAD0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9" w:name="_Toc8978"/>
      <w:r>
        <w:rPr>
          <w:rFonts w:hint="default" w:ascii="Times New Roman" w:hAnsi="Times New Roman" w:eastAsia="宋体" w:cs="Times New Roman"/>
          <w:b/>
          <w:color w:val="1F4E79"/>
          <w:sz w:val="26"/>
        </w:rPr>
        <w:t>3.3 开发团队（Development Team, DT）</w:t>
      </w:r>
      <w:bookmarkEnd w:id="9"/>
    </w:p>
    <w:p w14:paraId="22CDAD2E">
      <w:pPr>
        <w:spacing w:after="80" w:line="307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1"/>
        </w:rPr>
        <w:t>开发团队为跨职能自组织团队，成员共同承担开发、测试、联调与文档任务。团队内部不设置层级关系，各成员围绕 Sprint 目标协同推进。</w:t>
      </w:r>
    </w:p>
    <w:p w14:paraId="6A9702B7">
      <w:pPr>
        <w:pStyle w:val="5"/>
        <w:spacing w:before="10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23"/>
        </w:rPr>
        <w:t>3.3.1 后端开发 — 徐常斌、黄沁</w:t>
      </w:r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60493C7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43EC56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职责维度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5449DE0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具体内容</w:t>
            </w:r>
          </w:p>
        </w:tc>
      </w:tr>
      <w:tr w14:paraId="1AFA169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6856C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任务执行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0AF7511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负责 Spring Boot 后端服务架构搭建、数据库设计，以及用户、商家、商品、订单、购物车、评价等业务接口开发。</w:t>
            </w:r>
          </w:p>
        </w:tc>
      </w:tr>
      <w:tr w14:paraId="15C4019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4410090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接口规范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7352CB79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统一接口返回格式（Result 封装），采用 RESTful 风格，接口命名遵循“/{模块}/{操作}”规范。</w:t>
            </w:r>
          </w:p>
        </w:tc>
      </w:tr>
      <w:tr w14:paraId="78F0E194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6C72FE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数据库管理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1148138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负责 MySQL 表结构设计、MyBatis Mapper 编写与必要的 SQL 优化。</w:t>
            </w:r>
          </w:p>
        </w:tc>
      </w:tr>
      <w:tr w14:paraId="00D7707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51CD82C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联调支持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3823C10B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配合前端完成接口联调，维护接口文档，协助定位接口调用与数据异常问题。</w:t>
            </w:r>
          </w:p>
        </w:tc>
      </w:tr>
      <w:tr w14:paraId="557E12F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5E0A9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质量把控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7B9B2BB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完成代码自测与 Postman 接口测试，力争常规接口响应时间不超过 500ms。</w:t>
            </w:r>
          </w:p>
        </w:tc>
      </w:tr>
    </w:tbl>
    <w:p w14:paraId="40E209D7">
      <w:pPr>
        <w:rPr>
          <w:rFonts w:hint="default" w:ascii="Times New Roman" w:hAnsi="Times New Roman" w:eastAsia="宋体" w:cs="Times New Roman"/>
        </w:rPr>
      </w:pPr>
    </w:p>
    <w:p w14:paraId="1DBDC40E">
      <w:pPr>
        <w:pStyle w:val="5"/>
        <w:spacing w:before="10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23"/>
        </w:rPr>
        <w:t>3.3.2 前端开发（Vue 管理后台）— 杨新杰</w:t>
      </w:r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7D5B54E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7CAA09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职责维度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60D6A99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具体内容</w:t>
            </w:r>
          </w:p>
        </w:tc>
      </w:tr>
      <w:tr w14:paraId="79EA8288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9BC636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任务执行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16257E0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负责 Vue 2 + Element UI 管理后台页面开发，包括登录页、首页看板，以及用户、商家、商品、订单、骑手申请审核等 CRUD 页面。</w:t>
            </w:r>
          </w:p>
        </w:tc>
      </w:tr>
      <w:tr w14:paraId="2C0922B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07F009A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路由与状态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35D1A008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负责 Vue Router 路由配置、路由守卫、权限控制与 localStorage 用户状态管理。</w:t>
            </w:r>
          </w:p>
        </w:tc>
      </w:tr>
      <w:tr w14:paraId="585E7990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090C2D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UI 规范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1C75BA7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统一使用 Element UI 组件，保持管理后台页面风格、交互方式与表单规范一致。</w:t>
            </w:r>
          </w:p>
        </w:tc>
      </w:tr>
      <w:tr w14:paraId="0073DB6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5463C07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联调支持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733CDFEE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对接后端 RESTful 接口，封装 Axios 请求，统一处理后端返回格式与异常提示。</w:t>
            </w:r>
          </w:p>
        </w:tc>
      </w:tr>
    </w:tbl>
    <w:p w14:paraId="19147886">
      <w:pPr>
        <w:rPr>
          <w:rFonts w:hint="default" w:ascii="Times New Roman" w:hAnsi="Times New Roman" w:eastAsia="宋体" w:cs="Times New Roman"/>
        </w:rPr>
      </w:pPr>
    </w:p>
    <w:p w14:paraId="5A1D7E5E">
      <w:pPr>
        <w:pStyle w:val="5"/>
        <w:spacing w:before="10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23"/>
        </w:rPr>
        <w:t>3.3.3 前端开发（UniApp 移动端）— 王欣</w:t>
      </w:r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3C736E06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13EEB8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职责维度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04FD19D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具体内容</w:t>
            </w:r>
          </w:p>
        </w:tc>
      </w:tr>
      <w:tr w14:paraId="5BE38008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3C3EBC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任务执行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3BD17F66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负责 UniApp 移动端（微信小程序）页面开发，包括首页、商家详情、购物车、订单流程、个人中心、消息聊天等。</w:t>
            </w:r>
          </w:p>
        </w:tc>
      </w:tr>
      <w:tr w14:paraId="01B8296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42DB123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多端适配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4AC7EB5D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确保页面在微信小程序端正常运行，合理使用 uni-ui 组件库并进行必要的兼容性检查。</w:t>
            </w:r>
          </w:p>
        </w:tc>
      </w:tr>
      <w:tr w14:paraId="6AB99DDC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67BDEA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交互设计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4C56742E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负责下单流程、支付确认、地址选择等核心交互设计，提升移动端用户体验。</w:t>
            </w:r>
          </w:p>
        </w:tc>
      </w:tr>
      <w:tr w14:paraId="1FA85A6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5F3A70F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联调支持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554AB469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与后端对接接口，封装请求工具，处理图片上传、文件下载等特殊场景。</w:t>
            </w:r>
          </w:p>
        </w:tc>
      </w:tr>
    </w:tbl>
    <w:p w14:paraId="7279FA76">
      <w:pPr>
        <w:rPr>
          <w:rFonts w:hint="default" w:ascii="Times New Roman" w:hAnsi="Times New Roman" w:eastAsia="宋体" w:cs="Times New Roman"/>
        </w:rPr>
      </w:pPr>
    </w:p>
    <w:p w14:paraId="0D91C368">
      <w:pPr>
        <w:pStyle w:val="5"/>
        <w:spacing w:before="10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23"/>
        </w:rPr>
        <w:t>3.3.4 开发团队共同职责</w:t>
      </w:r>
    </w:p>
    <w:p w14:paraId="55F93F67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根据 Sprint Backlog 自组织拆分任务，明确责任人、完成时间与验收标准。</w:t>
      </w:r>
    </w:p>
    <w:p w14:paraId="25CD801F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严格遵守代码规范与接口规范，保证交付成果符合需求并尽量减少缺陷。</w:t>
      </w:r>
    </w:p>
    <w:p w14:paraId="50749C4B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在每日站会中同步已完成工作、当日计划与当前障碍，及时请求或提供支持。</w:t>
      </w:r>
    </w:p>
    <w:p w14:paraId="27465D3B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积极参与迭代评审与回顾，提出可落地的流程优化建议，推动团队持续改进。</w:t>
      </w:r>
    </w:p>
    <w:p w14:paraId="013FC671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10" w:name="_Toc2001"/>
      <w:r>
        <w:rPr>
          <w:rFonts w:hint="default" w:ascii="Times New Roman" w:hAnsi="Times New Roman" w:eastAsia="宋体" w:cs="Times New Roman"/>
          <w:b/>
          <w:color w:val="17365D"/>
          <w:sz w:val="32"/>
        </w:rPr>
        <w:t>团队价值观与行为准则</w:t>
      </w:r>
      <w:bookmarkEnd w:id="10"/>
    </w:p>
    <w:p w14:paraId="3E2A00C9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11" w:name="_Toc30193"/>
      <w:r>
        <w:rPr>
          <w:rFonts w:hint="default" w:ascii="Times New Roman" w:hAnsi="Times New Roman" w:eastAsia="宋体" w:cs="Times New Roman"/>
          <w:b/>
          <w:color w:val="1F4E79"/>
          <w:sz w:val="26"/>
        </w:rPr>
        <w:t>4.1 核心价值观</w:t>
      </w:r>
      <w:bookmarkEnd w:id="11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4C94A8D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946820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价值观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2731A0B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 w14:paraId="72BCFF34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BC98D6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用户导向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2725153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始终以用户需求与使用体验为中心，避免无明确价值的开发工作。</w:t>
            </w:r>
          </w:p>
        </w:tc>
      </w:tr>
      <w:tr w14:paraId="7C2C6279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30F6D21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透明开放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4DE50AC6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及时同步进度、风险、障碍与需求变化，不隐瞒、不推诿。</w:t>
            </w:r>
          </w:p>
        </w:tc>
      </w:tr>
      <w:tr w14:paraId="5B31484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42DF50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协作共赢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24C3D7A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主动分享经验与资源，优先保障团队目标，而非单个成员的局部完成。</w:t>
            </w:r>
          </w:p>
        </w:tc>
      </w:tr>
      <w:tr w14:paraId="3FF8DCD8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1759A38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持续改进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71108D61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通过迭代回顾正视问题、总结经验、优化流程，逐步提升团队能力。</w:t>
            </w:r>
          </w:p>
        </w:tc>
      </w:tr>
    </w:tbl>
    <w:p w14:paraId="72BDAC7C">
      <w:pPr>
        <w:rPr>
          <w:rFonts w:hint="default" w:ascii="Times New Roman" w:hAnsi="Times New Roman" w:eastAsia="宋体" w:cs="Times New Roman"/>
        </w:rPr>
      </w:pPr>
    </w:p>
    <w:p w14:paraId="2EDCAF73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12" w:name="_Toc31462"/>
      <w:r>
        <w:rPr>
          <w:rFonts w:hint="default" w:ascii="Times New Roman" w:hAnsi="Times New Roman" w:eastAsia="宋体" w:cs="Times New Roman"/>
          <w:b/>
          <w:color w:val="1F4E79"/>
          <w:sz w:val="26"/>
        </w:rPr>
        <w:t>4.2 行为准则</w:t>
      </w:r>
      <w:bookmarkEnd w:id="12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0A52151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14D1DE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准则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3356F47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 w14:paraId="10BAF4A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1F86D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准时参与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05FBAAB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所有团队会议需准时参加；若无法参与，应提前向 SM 及团队说明原因并同步必要信息。</w:t>
            </w:r>
          </w:p>
        </w:tc>
      </w:tr>
      <w:tr w14:paraId="5B507D3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3A28CE6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主动担当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50815F09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认领任务后主动推进，遇到困难及时反馈，避免拖延、敷衍或临近截止才暴露问题。</w:t>
            </w:r>
          </w:p>
        </w:tc>
      </w:tr>
      <w:tr w14:paraId="3E01749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EE95BD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尊重沟通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3677513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清晰表达观点，耐心倾听他人意见，理性讨论分歧，避免情绪化争执。</w:t>
            </w:r>
          </w:p>
        </w:tc>
      </w:tr>
      <w:tr w14:paraId="43CC7ED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0F3C809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保密规范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6AE3599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妥善保管项目文档与代码，不向团队外无关人员泄露实验内容或敏感信息。</w:t>
            </w:r>
          </w:p>
        </w:tc>
      </w:tr>
      <w:tr w14:paraId="64FF7C29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415DCE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成果负责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3802B6BB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对个人参与开发的功能质量负责，主动配合测试、联调与缺陷修复。</w:t>
            </w:r>
          </w:p>
        </w:tc>
      </w:tr>
    </w:tbl>
    <w:p w14:paraId="0C70D7DA">
      <w:pPr>
        <w:rPr>
          <w:rFonts w:hint="default" w:ascii="Times New Roman" w:hAnsi="Times New Roman" w:eastAsia="宋体" w:cs="Times New Roman"/>
        </w:rPr>
      </w:pPr>
    </w:p>
    <w:p w14:paraId="41F346E2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13" w:name="_Toc20665"/>
      <w:r>
        <w:rPr>
          <w:rFonts w:hint="default" w:ascii="Times New Roman" w:hAnsi="Times New Roman" w:eastAsia="宋体" w:cs="Times New Roman"/>
          <w:b/>
          <w:color w:val="17365D"/>
          <w:sz w:val="32"/>
        </w:rPr>
        <w:t>协作与沟通机制</w:t>
      </w:r>
      <w:bookmarkEnd w:id="13"/>
    </w:p>
    <w:p w14:paraId="1B478B93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14" w:name="_Toc26908"/>
      <w:r>
        <w:rPr>
          <w:rFonts w:hint="default" w:ascii="Times New Roman" w:hAnsi="Times New Roman" w:eastAsia="宋体" w:cs="Times New Roman"/>
          <w:b/>
          <w:color w:val="1F4E79"/>
          <w:sz w:val="26"/>
        </w:rPr>
        <w:t>5.1 会议规范</w:t>
      </w:r>
      <w:bookmarkEnd w:id="14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2378"/>
        <w:gridCol w:w="1416"/>
        <w:gridCol w:w="3002"/>
        <w:gridCol w:w="1473"/>
      </w:tblGrid>
      <w:tr w14:paraId="1CD6048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7" w:type="dxa"/>
            <w:shd w:val="clear" w:color="auto" w:fill="1F4E79"/>
            <w:vAlign w:val="center"/>
          </w:tcPr>
          <w:p w14:paraId="127652E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会议类型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B67C23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召开时间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A37926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时长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3A43400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核心内容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6C74843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参与人员</w:t>
            </w:r>
          </w:p>
        </w:tc>
      </w:tr>
      <w:tr w14:paraId="7D1EABD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shd w:val="clear" w:color="auto" w:fill="FFFFFF"/>
            <w:vAlign w:val="center"/>
          </w:tcPr>
          <w:p w14:paraId="67E729B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迭代规划会议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73891DD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每轮迭代第 1 天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F489A1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1–2 小时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4E9BEEE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PO 讲解需求优先级；团队估算工作量；确定 Sprint 目标与 Sprint Backlog。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3944DA8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全体成员</w:t>
            </w:r>
          </w:p>
        </w:tc>
      </w:tr>
      <w:tr w14:paraId="3F6AEC5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shd w:val="clear" w:color="auto" w:fill="F8FBFD"/>
            <w:vAlign w:val="center"/>
          </w:tcPr>
          <w:p w14:paraId="13F1435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每日站会</w:t>
            </w:r>
          </w:p>
        </w:tc>
        <w:tc>
          <w:tcPr>
            <w:tcW w:w="2381" w:type="dxa"/>
            <w:shd w:val="clear" w:color="auto" w:fill="F8FBFD"/>
            <w:vAlign w:val="center"/>
          </w:tcPr>
          <w:p w14:paraId="144949E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迭代期间每日固定时间</w:t>
            </w:r>
          </w:p>
        </w:tc>
        <w:tc>
          <w:tcPr>
            <w:tcW w:w="1417" w:type="dxa"/>
            <w:shd w:val="clear" w:color="auto" w:fill="F8FBFD"/>
            <w:vAlign w:val="center"/>
          </w:tcPr>
          <w:p w14:paraId="331046B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15 分钟</w:t>
            </w:r>
          </w:p>
        </w:tc>
        <w:tc>
          <w:tcPr>
            <w:tcW w:w="3005" w:type="dxa"/>
            <w:shd w:val="clear" w:color="auto" w:fill="F8FBFD"/>
            <w:vAlign w:val="center"/>
          </w:tcPr>
          <w:p w14:paraId="2742107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同步昨日完成、今日计划与当前障碍；聚焦进度与阻塞，不展开长时间技术讨论。</w:t>
            </w:r>
          </w:p>
        </w:tc>
        <w:tc>
          <w:tcPr>
            <w:tcW w:w="1474" w:type="dxa"/>
            <w:shd w:val="clear" w:color="auto" w:fill="F8FBFD"/>
            <w:vAlign w:val="center"/>
          </w:tcPr>
          <w:p w14:paraId="0D4CE51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全体成员</w:t>
            </w:r>
          </w:p>
        </w:tc>
      </w:tr>
      <w:tr w14:paraId="510ED268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shd w:val="clear" w:color="auto" w:fill="FFFFFF"/>
            <w:vAlign w:val="center"/>
          </w:tcPr>
          <w:p w14:paraId="077FB8C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迭代评审会议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27B2EA3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迭代结束后 1 个工作日内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5D794A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1 小时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20E974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团队演示迭代成果；PO 收集反馈并确认验收结果。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432E61B2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全体成员、PO</w:t>
            </w:r>
          </w:p>
        </w:tc>
      </w:tr>
      <w:tr w14:paraId="2299912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shd w:val="clear" w:color="auto" w:fill="F8FBFD"/>
            <w:vAlign w:val="center"/>
          </w:tcPr>
          <w:p w14:paraId="1FBB83A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迭代回顾会议</w:t>
            </w:r>
          </w:p>
        </w:tc>
        <w:tc>
          <w:tcPr>
            <w:tcW w:w="2381" w:type="dxa"/>
            <w:shd w:val="clear" w:color="auto" w:fill="F8FBFD"/>
            <w:vAlign w:val="center"/>
          </w:tcPr>
          <w:p w14:paraId="4A7909C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评审结束后</w:t>
            </w:r>
          </w:p>
        </w:tc>
        <w:tc>
          <w:tcPr>
            <w:tcW w:w="1417" w:type="dxa"/>
            <w:shd w:val="clear" w:color="auto" w:fill="F8FBFD"/>
            <w:vAlign w:val="center"/>
          </w:tcPr>
          <w:p w14:paraId="40CF193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30 分钟</w:t>
            </w:r>
          </w:p>
        </w:tc>
        <w:tc>
          <w:tcPr>
            <w:tcW w:w="3005" w:type="dxa"/>
            <w:shd w:val="clear" w:color="auto" w:fill="F8FBFD"/>
            <w:vAlign w:val="center"/>
          </w:tcPr>
          <w:p w14:paraId="1BD396A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总结本轮优点与不足，形成 3–5 条可落地改进措施。</w:t>
            </w:r>
          </w:p>
        </w:tc>
        <w:tc>
          <w:tcPr>
            <w:tcW w:w="1474" w:type="dxa"/>
            <w:shd w:val="clear" w:color="auto" w:fill="F8FBFD"/>
            <w:vAlign w:val="center"/>
          </w:tcPr>
          <w:p w14:paraId="3E853527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全体成员</w:t>
            </w:r>
          </w:p>
        </w:tc>
      </w:tr>
      <w:tr w14:paraId="464097BD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shd w:val="clear" w:color="auto" w:fill="FFFFFF"/>
            <w:vAlign w:val="center"/>
          </w:tcPr>
          <w:p w14:paraId="781E985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临时会议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555BAF3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遇紧急问题时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C2B07D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≤30 分钟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1A755E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只聚焦问题澄清与解决方案，避免无关讨论。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D48D80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相关成员</w:t>
            </w:r>
          </w:p>
        </w:tc>
      </w:tr>
    </w:tbl>
    <w:p w14:paraId="1BA9990A">
      <w:pPr>
        <w:rPr>
          <w:rFonts w:hint="default" w:ascii="Times New Roman" w:hAnsi="Times New Roman" w:eastAsia="宋体" w:cs="Times New Roman"/>
        </w:rPr>
      </w:pPr>
    </w:p>
    <w:p w14:paraId="4B95C4E0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15" w:name="_Toc14992"/>
      <w:r>
        <w:rPr>
          <w:rFonts w:hint="default" w:ascii="Times New Roman" w:hAnsi="Times New Roman" w:eastAsia="宋体" w:cs="Times New Roman"/>
          <w:b/>
          <w:color w:val="1F4E79"/>
          <w:sz w:val="26"/>
        </w:rPr>
        <w:t>5.2 沟通工具与渠道</w:t>
      </w:r>
      <w:bookmarkEnd w:id="15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5556"/>
      </w:tblGrid>
      <w:tr w14:paraId="5D41A9A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9CBAEA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EC79FD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建议渠道</w:t>
            </w:r>
          </w:p>
        </w:tc>
        <w:tc>
          <w:tcPr>
            <w:tcW w:w="5556" w:type="dxa"/>
            <w:shd w:val="clear" w:color="auto" w:fill="1F4E79"/>
            <w:vAlign w:val="center"/>
          </w:tcPr>
          <w:p w14:paraId="245FED2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使用规范</w:t>
            </w:r>
          </w:p>
        </w:tc>
      </w:tr>
      <w:tr w14:paraId="07A9357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314802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日常沟通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127EF2E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团队即时沟通群</w:t>
            </w:r>
          </w:p>
        </w:tc>
        <w:tc>
          <w:tcPr>
            <w:tcW w:w="5556" w:type="dxa"/>
            <w:shd w:val="clear" w:color="auto" w:fill="FFFFFF"/>
            <w:vAlign w:val="center"/>
          </w:tcPr>
          <w:p w14:paraId="346001A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用于每日进度同步、问题咨询与临时事项通知；重要结论需沉淀到文档或任务看板。</w:t>
            </w:r>
          </w:p>
        </w:tc>
      </w:tr>
      <w:tr w14:paraId="6902D719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BFD"/>
            <w:vAlign w:val="center"/>
          </w:tcPr>
          <w:p w14:paraId="091E136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任务管理</w:t>
            </w:r>
          </w:p>
        </w:tc>
        <w:tc>
          <w:tcPr>
            <w:tcW w:w="2381" w:type="dxa"/>
            <w:shd w:val="clear" w:color="auto" w:fill="F8FBFD"/>
            <w:vAlign w:val="center"/>
          </w:tcPr>
          <w:p w14:paraId="6F14C9E2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Product Backlog / Sprint Backlog</w:t>
            </w:r>
          </w:p>
        </w:tc>
        <w:tc>
          <w:tcPr>
            <w:tcW w:w="5556" w:type="dxa"/>
            <w:shd w:val="clear" w:color="auto" w:fill="F8FBFD"/>
            <w:vAlign w:val="center"/>
          </w:tcPr>
          <w:p w14:paraId="29212AD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PO 维护需求优先级，团队维护任务状态；每个任务应包含负责人、截止时间与验收标准。</w:t>
            </w:r>
          </w:p>
        </w:tc>
      </w:tr>
      <w:tr w14:paraId="3A16377C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98DE7B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代码协作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76024D0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Git 代码仓库</w:t>
            </w:r>
          </w:p>
        </w:tc>
        <w:tc>
          <w:tcPr>
            <w:tcW w:w="5556" w:type="dxa"/>
            <w:shd w:val="clear" w:color="auto" w:fill="FFFFFF"/>
            <w:vAlign w:val="center"/>
          </w:tcPr>
          <w:p w14:paraId="7C574F19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所有开发通过分支与 Pull Request 完成，禁止直接在 main 分支提交未验证代码。</w:t>
            </w:r>
          </w:p>
        </w:tc>
      </w:tr>
      <w:tr w14:paraId="6122E1B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BFD"/>
            <w:vAlign w:val="center"/>
          </w:tcPr>
          <w:p w14:paraId="3F46CC5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接口联调</w:t>
            </w:r>
          </w:p>
        </w:tc>
        <w:tc>
          <w:tcPr>
            <w:tcW w:w="2381" w:type="dxa"/>
            <w:shd w:val="clear" w:color="auto" w:fill="F8FBFD"/>
            <w:vAlign w:val="center"/>
          </w:tcPr>
          <w:p w14:paraId="05BE4168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Postman / Apifox / 接口文档</w:t>
            </w:r>
          </w:p>
        </w:tc>
        <w:tc>
          <w:tcPr>
            <w:tcW w:w="5556" w:type="dxa"/>
            <w:shd w:val="clear" w:color="auto" w:fill="F8FBFD"/>
            <w:vAlign w:val="center"/>
          </w:tcPr>
          <w:p w14:paraId="370F774E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接口变更需及时更新文档，并在联调群中同步影响范围。</w:t>
            </w:r>
          </w:p>
        </w:tc>
      </w:tr>
      <w:tr w14:paraId="4DC6C40F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1DE7D9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资料归档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5E9CE88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共享文档空间</w:t>
            </w:r>
          </w:p>
        </w:tc>
        <w:tc>
          <w:tcPr>
            <w:tcW w:w="5556" w:type="dxa"/>
            <w:shd w:val="clear" w:color="auto" w:fill="FFFFFF"/>
            <w:vAlign w:val="center"/>
          </w:tcPr>
          <w:p w14:paraId="07411C4B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统一归档会议记录、测试报告、迭代总结、演示材料与用户说明文档。</w:t>
            </w:r>
          </w:p>
        </w:tc>
      </w:tr>
    </w:tbl>
    <w:p w14:paraId="103A6769">
      <w:pPr>
        <w:rPr>
          <w:rFonts w:hint="default" w:ascii="Times New Roman" w:hAnsi="Times New Roman" w:eastAsia="宋体" w:cs="Times New Roman"/>
        </w:rPr>
      </w:pPr>
    </w:p>
    <w:p w14:paraId="4F206460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16" w:name="_Toc32210"/>
      <w:r>
        <w:rPr>
          <w:rFonts w:hint="default" w:ascii="Times New Roman" w:hAnsi="Times New Roman" w:eastAsia="宋体" w:cs="Times New Roman"/>
          <w:b/>
          <w:color w:val="1F4E79"/>
          <w:sz w:val="26"/>
        </w:rPr>
        <w:t>5.3 分支管理规范</w:t>
      </w:r>
      <w:bookmarkEnd w:id="16"/>
    </w:p>
    <w:tbl>
      <w:tblPr>
        <w:tblStyle w:val="34"/>
        <w:tblW w:w="0" w:type="auto"/>
        <w:jc w:val="center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E0DA7A1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5F7FA"/>
          </w:tcPr>
          <w:p w14:paraId="573FCC3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18"/>
              </w:rPr>
              <w:t>main         —— 生产分支，仅存放可发布的稳定代码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333333"/>
                <w:sz w:val="18"/>
              </w:rPr>
              <w:t xml:space="preserve">  ↓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333333"/>
                <w:sz w:val="18"/>
              </w:rPr>
              <w:t>dev          —— 开发分支，日常开发合并目标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333333"/>
                <w:sz w:val="18"/>
              </w:rPr>
              <w:t xml:space="preserve">  ↓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333333"/>
                <w:sz w:val="18"/>
              </w:rPr>
              <w:t>feature/xxx  —— 功能分支，从 dev 切出，开发完成后合并回 dev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333333"/>
                <w:sz w:val="18"/>
              </w:rPr>
              <w:t xml:space="preserve">  ↓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333333"/>
                <w:sz w:val="18"/>
              </w:rPr>
              <w:t>hotfix/xxx   —— 紧急修复分支，从 main 切出，修复后合并回 main 和 dev</w:t>
            </w:r>
          </w:p>
        </w:tc>
      </w:tr>
    </w:tbl>
    <w:p w14:paraId="2F5462C4">
      <w:pPr>
        <w:rPr>
          <w:rFonts w:hint="default" w:ascii="Times New Roman" w:hAnsi="Times New Roman" w:eastAsia="宋体" w:cs="Times New Roman"/>
        </w:rPr>
      </w:pPr>
    </w:p>
    <w:p w14:paraId="6B129304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每个功能模块开发前，从 dev 切出 feature/模块名-开发者 分支。</w:t>
      </w:r>
    </w:p>
    <w:p w14:paraId="55E58CC6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功能完成后提交 Pull Request，经至少 1 名成员 Code Review 后合并至 dev。</w:t>
      </w:r>
    </w:p>
    <w:p w14:paraId="544D14B2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每轮迭代结束时，将 dev 合并到 main，并打上版本标签。</w:t>
      </w:r>
    </w:p>
    <w:p w14:paraId="343A6BCE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紧急修复从 main 切出 hotfix 分支，修复完成后同步合并至 main 与 dev。</w:t>
      </w:r>
    </w:p>
    <w:p w14:paraId="6A167F6F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17" w:name="_Toc14047"/>
      <w:r>
        <w:rPr>
          <w:rFonts w:hint="default" w:ascii="Times New Roman" w:hAnsi="Times New Roman" w:eastAsia="宋体" w:cs="Times New Roman"/>
          <w:b/>
          <w:color w:val="17365D"/>
          <w:sz w:val="32"/>
        </w:rPr>
        <w:t>技术栈与开发工具</w:t>
      </w:r>
      <w:bookmarkEnd w:id="17"/>
    </w:p>
    <w:p w14:paraId="27ECD8E9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18" w:name="_Toc17964"/>
      <w:r>
        <w:rPr>
          <w:rFonts w:hint="default" w:ascii="Times New Roman" w:hAnsi="Times New Roman" w:eastAsia="宋体" w:cs="Times New Roman"/>
          <w:b/>
          <w:color w:val="1F4E79"/>
          <w:sz w:val="26"/>
        </w:rPr>
        <w:t>6.1 后端技术栈</w:t>
      </w:r>
      <w:bookmarkEnd w:id="18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5103"/>
      </w:tblGrid>
      <w:tr w14:paraId="4A49707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</w:tblPrEx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26EA986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技术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CE3BE1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版本</w:t>
            </w:r>
          </w:p>
        </w:tc>
        <w:tc>
          <w:tcPr>
            <w:tcW w:w="5103" w:type="dxa"/>
            <w:shd w:val="clear" w:color="auto" w:fill="1F4E79"/>
            <w:vAlign w:val="center"/>
          </w:tcPr>
          <w:p w14:paraId="16A4BD7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用途</w:t>
            </w:r>
          </w:p>
        </w:tc>
      </w:tr>
      <w:tr w14:paraId="457D5E9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930205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Spring Boot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06E44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2.7.5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6BBD73D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Web 应用主框架</w:t>
            </w:r>
          </w:p>
        </w:tc>
      </w:tr>
      <w:tr w14:paraId="496534B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633E5EF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MyBatis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7F10BE8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2.2.1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2D9A85E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SQL 映射框架</w:t>
            </w:r>
          </w:p>
        </w:tc>
      </w:tr>
      <w:tr w14:paraId="1B4D9D2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6F4ADA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MyBatis-Plus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64D51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3.4.2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470879EA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增强 CRUD，减少样板代码</w:t>
            </w:r>
          </w:p>
        </w:tc>
      </w:tr>
      <w:tr w14:paraId="4B88E746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434E8A9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PageHelper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63DCFFF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1.4.6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72ED5D18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分页插件</w:t>
            </w:r>
          </w:p>
        </w:tc>
      </w:tr>
      <w:tr w14:paraId="08D9574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ECFD78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MySQL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EA3FB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8.0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3027636A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关系型数据库</w:t>
            </w:r>
          </w:p>
        </w:tc>
      </w:tr>
      <w:tr w14:paraId="6C4F8F8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110EAB4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JWT (java-jwt)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199E20F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4.3.0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611D7C7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用户认证与 Token 生成</w:t>
            </w:r>
          </w:p>
        </w:tc>
      </w:tr>
      <w:tr w14:paraId="08003248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F43E36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Hutool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87482F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5.8.16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658F23F7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Java 工具类库</w:t>
            </w:r>
          </w:p>
        </w:tc>
      </w:tr>
      <w:tr w14:paraId="4EE790A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6D3A3DB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FastJSON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06ED494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1.2.83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2221693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JSON 序列化</w:t>
            </w:r>
          </w:p>
        </w:tc>
      </w:tr>
      <w:tr w14:paraId="1CA6BF2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DB1075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Spring WebSocket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B7AAEB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2.7.5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76DC51EE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即时消息通信</w:t>
            </w:r>
          </w:p>
        </w:tc>
      </w:tr>
      <w:tr w14:paraId="3AB8BDE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764C229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Maven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510384D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—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372A0BBB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项目构建与依赖管理</w:t>
            </w:r>
          </w:p>
        </w:tc>
      </w:tr>
      <w:tr w14:paraId="105AC07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D510DD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JDK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D0AE59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1.8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5B526B3E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Java 运行时环境</w:t>
            </w:r>
          </w:p>
        </w:tc>
      </w:tr>
    </w:tbl>
    <w:p w14:paraId="3A3670AF">
      <w:pPr>
        <w:rPr>
          <w:rFonts w:hint="default" w:ascii="Times New Roman" w:hAnsi="Times New Roman" w:eastAsia="宋体" w:cs="Times New Roman"/>
        </w:rPr>
      </w:pPr>
    </w:p>
    <w:p w14:paraId="73F92E17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19" w:name="_Toc24601"/>
      <w:r>
        <w:rPr>
          <w:rFonts w:hint="default" w:ascii="Times New Roman" w:hAnsi="Times New Roman" w:eastAsia="宋体" w:cs="Times New Roman"/>
          <w:b/>
          <w:color w:val="1F4E79"/>
          <w:sz w:val="26"/>
        </w:rPr>
        <w:t>6.2 前端技术栈（管理后台）</w:t>
      </w:r>
      <w:bookmarkEnd w:id="19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5103"/>
      </w:tblGrid>
      <w:tr w14:paraId="737324D4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44098A1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技术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A97732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版本</w:t>
            </w:r>
          </w:p>
        </w:tc>
        <w:tc>
          <w:tcPr>
            <w:tcW w:w="5103" w:type="dxa"/>
            <w:shd w:val="clear" w:color="auto" w:fill="1F4E79"/>
            <w:vAlign w:val="center"/>
          </w:tcPr>
          <w:p w14:paraId="23FDC39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用途</w:t>
            </w:r>
          </w:p>
        </w:tc>
      </w:tr>
      <w:tr w14:paraId="16424C1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290726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Vue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3E945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3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33EFACA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前端框架</w:t>
            </w:r>
          </w:p>
        </w:tc>
      </w:tr>
      <w:tr w14:paraId="26D2B29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25BACD6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Vue Router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0BBC3B8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3.5.1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5E9942EA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路由管理</w:t>
            </w:r>
          </w:p>
        </w:tc>
      </w:tr>
      <w:tr w14:paraId="35CB11F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39AF38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Element UI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853F4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2.15.14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6B748E4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UI 组件库</w:t>
            </w:r>
          </w:p>
        </w:tc>
      </w:tr>
      <w:tr w14:paraId="3EF6261C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1C33020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Axios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2E22426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1.5.1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5F2F08B2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HTTP 请求库</w:t>
            </w:r>
          </w:p>
        </w:tc>
      </w:tr>
      <w:tr w14:paraId="67CB800C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8B8A84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Vue CLI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F4E9B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5.0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19091371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项目脚手架</w:t>
            </w:r>
          </w:p>
        </w:tc>
      </w:tr>
      <w:tr w14:paraId="72E6910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BFD"/>
            <w:vAlign w:val="center"/>
          </w:tcPr>
          <w:p w14:paraId="35689BF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Node.js</w:t>
            </w:r>
          </w:p>
        </w:tc>
        <w:tc>
          <w:tcPr>
            <w:tcW w:w="1701" w:type="dxa"/>
            <w:shd w:val="clear" w:color="auto" w:fill="F8FBFD"/>
            <w:vAlign w:val="center"/>
          </w:tcPr>
          <w:p w14:paraId="47519D7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14+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3E62AAA8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运行环境</w:t>
            </w:r>
          </w:p>
        </w:tc>
      </w:tr>
    </w:tbl>
    <w:p w14:paraId="7944526C">
      <w:pPr>
        <w:rPr>
          <w:rFonts w:hint="default" w:ascii="Times New Roman" w:hAnsi="Times New Roman" w:eastAsia="宋体" w:cs="Times New Roman"/>
        </w:rPr>
      </w:pPr>
    </w:p>
    <w:p w14:paraId="3C7CD5E9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20" w:name="_Toc5445"/>
      <w:r>
        <w:rPr>
          <w:rFonts w:hint="default" w:ascii="Times New Roman" w:hAnsi="Times New Roman" w:eastAsia="宋体" w:cs="Times New Roman"/>
          <w:b/>
          <w:color w:val="1F4E79"/>
          <w:sz w:val="26"/>
        </w:rPr>
        <w:t>6.3 移动端技术栈（UniApp）</w:t>
      </w:r>
      <w:bookmarkEnd w:id="20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7"/>
      </w:tblGrid>
      <w:tr w14:paraId="6CD53E0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660B499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技术</w:t>
            </w:r>
          </w:p>
        </w:tc>
        <w:tc>
          <w:tcPr>
            <w:tcW w:w="6237" w:type="dxa"/>
            <w:shd w:val="clear" w:color="auto" w:fill="1F4E79"/>
            <w:vAlign w:val="center"/>
          </w:tcPr>
          <w:p w14:paraId="353D21C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用途</w:t>
            </w:r>
          </w:p>
        </w:tc>
      </w:tr>
      <w:tr w14:paraId="3A52B1E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14CB3AF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UniApp</w:t>
            </w:r>
          </w:p>
        </w:tc>
        <w:tc>
          <w:tcPr>
            <w:tcW w:w="6237" w:type="dxa"/>
            <w:shd w:val="clear" w:color="auto" w:fill="FFFFFF"/>
            <w:vAlign w:val="center"/>
          </w:tcPr>
          <w:p w14:paraId="00D3866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跨端应用框架，编译为微信小程序</w:t>
            </w:r>
          </w:p>
        </w:tc>
      </w:tr>
      <w:tr w14:paraId="5E7E6E68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BFD"/>
            <w:vAlign w:val="center"/>
          </w:tcPr>
          <w:p w14:paraId="58FD6DC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uni-ui</w:t>
            </w:r>
          </w:p>
        </w:tc>
        <w:tc>
          <w:tcPr>
            <w:tcW w:w="6237" w:type="dxa"/>
            <w:shd w:val="clear" w:color="auto" w:fill="F8FBFD"/>
            <w:vAlign w:val="center"/>
          </w:tcPr>
          <w:p w14:paraId="5122E2FE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DCloud 官方组件库</w:t>
            </w:r>
          </w:p>
        </w:tc>
      </w:tr>
      <w:tr w14:paraId="1292B1C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6311E42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Vue 3</w:t>
            </w:r>
          </w:p>
        </w:tc>
        <w:tc>
          <w:tcPr>
            <w:tcW w:w="6237" w:type="dxa"/>
            <w:shd w:val="clear" w:color="auto" w:fill="FFFFFF"/>
            <w:vAlign w:val="center"/>
          </w:tcPr>
          <w:p w14:paraId="7A30A0E6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底层框架</w:t>
            </w:r>
          </w:p>
        </w:tc>
      </w:tr>
      <w:tr w14:paraId="667B75B9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BFD"/>
            <w:vAlign w:val="center"/>
          </w:tcPr>
          <w:p w14:paraId="7AAD3B6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SCSS</w:t>
            </w:r>
          </w:p>
        </w:tc>
        <w:tc>
          <w:tcPr>
            <w:tcW w:w="6237" w:type="dxa"/>
            <w:shd w:val="clear" w:color="auto" w:fill="F8FBFD"/>
            <w:vAlign w:val="center"/>
          </w:tcPr>
          <w:p w14:paraId="3AF8B69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样式预处理</w:t>
            </w:r>
          </w:p>
        </w:tc>
      </w:tr>
      <w:tr w14:paraId="77DEEBB6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23D75F0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微信开发者工具</w:t>
            </w:r>
          </w:p>
        </w:tc>
        <w:tc>
          <w:tcPr>
            <w:tcW w:w="6237" w:type="dxa"/>
            <w:shd w:val="clear" w:color="auto" w:fill="FFFFFF"/>
            <w:vAlign w:val="center"/>
          </w:tcPr>
          <w:p w14:paraId="073A1EC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小程序预览与调试</w:t>
            </w:r>
          </w:p>
        </w:tc>
      </w:tr>
      <w:tr w14:paraId="32419C09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BFD"/>
            <w:vAlign w:val="center"/>
          </w:tcPr>
          <w:p w14:paraId="2A01BED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HBuilderX</w:t>
            </w:r>
          </w:p>
        </w:tc>
        <w:tc>
          <w:tcPr>
            <w:tcW w:w="6237" w:type="dxa"/>
            <w:shd w:val="clear" w:color="auto" w:fill="F8FBFD"/>
            <w:vAlign w:val="center"/>
          </w:tcPr>
          <w:p w14:paraId="5B0787B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UniApp 项目开发 IDE</w:t>
            </w:r>
          </w:p>
        </w:tc>
      </w:tr>
    </w:tbl>
    <w:p w14:paraId="1CE74183">
      <w:pPr>
        <w:rPr>
          <w:rFonts w:hint="default" w:ascii="Times New Roman" w:hAnsi="Times New Roman" w:eastAsia="宋体" w:cs="Times New Roman"/>
        </w:rPr>
      </w:pPr>
    </w:p>
    <w:p w14:paraId="28A05387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21" w:name="_Toc7572"/>
      <w:r>
        <w:rPr>
          <w:rFonts w:hint="default" w:ascii="Times New Roman" w:hAnsi="Times New Roman" w:eastAsia="宋体" w:cs="Times New Roman"/>
          <w:b/>
          <w:color w:val="1F4E79"/>
          <w:sz w:val="26"/>
        </w:rPr>
        <w:t>6.4 开发工具</w:t>
      </w:r>
      <w:bookmarkEnd w:id="21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7"/>
      </w:tblGrid>
      <w:tr w14:paraId="6972510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29983C2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工具</w:t>
            </w:r>
          </w:p>
        </w:tc>
        <w:tc>
          <w:tcPr>
            <w:tcW w:w="6237" w:type="dxa"/>
            <w:shd w:val="clear" w:color="auto" w:fill="1F4E79"/>
            <w:vAlign w:val="center"/>
          </w:tcPr>
          <w:p w14:paraId="71CECE6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用途</w:t>
            </w:r>
          </w:p>
        </w:tc>
      </w:tr>
      <w:tr w14:paraId="1D5F42EF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31F4E91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IntelliJ IDEA</w:t>
            </w:r>
          </w:p>
        </w:tc>
        <w:tc>
          <w:tcPr>
            <w:tcW w:w="6237" w:type="dxa"/>
            <w:shd w:val="clear" w:color="auto" w:fill="FFFFFF"/>
            <w:vAlign w:val="center"/>
          </w:tcPr>
          <w:p w14:paraId="07979B5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Java / Spring Boot 开发</w:t>
            </w:r>
          </w:p>
        </w:tc>
      </w:tr>
      <w:tr w14:paraId="55ED845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BFD"/>
            <w:vAlign w:val="center"/>
          </w:tcPr>
          <w:p w14:paraId="4E9C1F6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VS Code</w:t>
            </w:r>
          </w:p>
        </w:tc>
        <w:tc>
          <w:tcPr>
            <w:tcW w:w="6237" w:type="dxa"/>
            <w:shd w:val="clear" w:color="auto" w:fill="F8FBFD"/>
            <w:vAlign w:val="center"/>
          </w:tcPr>
          <w:p w14:paraId="235BA7D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Vue / UniApp 前端开发</w:t>
            </w:r>
          </w:p>
        </w:tc>
      </w:tr>
      <w:tr w14:paraId="0C0B97C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27B13F21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Navicat / DataGrip</w:t>
            </w:r>
          </w:p>
        </w:tc>
        <w:tc>
          <w:tcPr>
            <w:tcW w:w="6237" w:type="dxa"/>
            <w:shd w:val="clear" w:color="auto" w:fill="FFFFFF"/>
            <w:vAlign w:val="center"/>
          </w:tcPr>
          <w:p w14:paraId="6F81FE8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MySQL 数据库可视化与管理</w:t>
            </w:r>
          </w:p>
        </w:tc>
      </w:tr>
      <w:tr w14:paraId="71AB93F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8FBFD"/>
            <w:vAlign w:val="center"/>
          </w:tcPr>
          <w:p w14:paraId="2C15EE9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Postman / Apifox</w:t>
            </w:r>
          </w:p>
        </w:tc>
        <w:tc>
          <w:tcPr>
            <w:tcW w:w="6237" w:type="dxa"/>
            <w:shd w:val="clear" w:color="auto" w:fill="F8FBFD"/>
            <w:vAlign w:val="center"/>
          </w:tcPr>
          <w:p w14:paraId="691C8712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API 接口测试与接口文档维护</w:t>
            </w:r>
          </w:p>
        </w:tc>
      </w:tr>
      <w:tr w14:paraId="1131486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32E4B14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Git</w:t>
            </w:r>
          </w:p>
        </w:tc>
        <w:tc>
          <w:tcPr>
            <w:tcW w:w="6237" w:type="dxa"/>
            <w:shd w:val="clear" w:color="auto" w:fill="FFFFFF"/>
            <w:vAlign w:val="center"/>
          </w:tcPr>
          <w:p w14:paraId="2D46B3E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版本控制与分支协作</w:t>
            </w:r>
          </w:p>
        </w:tc>
      </w:tr>
    </w:tbl>
    <w:p w14:paraId="09FDB15A">
      <w:pPr>
        <w:rPr>
          <w:rFonts w:hint="default" w:ascii="Times New Roman" w:hAnsi="Times New Roman" w:eastAsia="宋体" w:cs="Times New Roman"/>
        </w:rPr>
      </w:pPr>
    </w:p>
    <w:p w14:paraId="359EED8C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22" w:name="_Toc15136"/>
      <w:r>
        <w:rPr>
          <w:rFonts w:hint="default" w:ascii="Times New Roman" w:hAnsi="Times New Roman" w:eastAsia="宋体" w:cs="Times New Roman"/>
          <w:b/>
          <w:color w:val="17365D"/>
          <w:sz w:val="32"/>
        </w:rPr>
        <w:t>迭代管理规范</w:t>
      </w:r>
      <w:bookmarkEnd w:id="22"/>
    </w:p>
    <w:p w14:paraId="1989209B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23" w:name="_Toc30022"/>
      <w:r>
        <w:rPr>
          <w:rFonts w:hint="default" w:ascii="Times New Roman" w:hAnsi="Times New Roman" w:eastAsia="宋体" w:cs="Times New Roman"/>
          <w:b/>
          <w:color w:val="1F4E79"/>
          <w:sz w:val="26"/>
        </w:rPr>
        <w:t>7.1 迭代周期与规划</w:t>
      </w:r>
      <w:bookmarkEnd w:id="23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549"/>
        <w:gridCol w:w="2265"/>
        <w:gridCol w:w="3114"/>
      </w:tblGrid>
      <w:tr w14:paraId="63BFEF4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D47135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迭代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90371B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时间周期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2E85430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核心目标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2D33087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主要交付内容</w:t>
            </w:r>
          </w:p>
        </w:tc>
      </w:tr>
      <w:tr w14:paraId="1A83837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823830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第一轮（MVP Core）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3538D28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2026.4.28 – 2026.5.11（2 周）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65B2B7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完成最小可行点餐闭环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E1C7B2D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用户注册登录、商家展示、商品浏览、购物车、下单流程、订单管理</w:t>
            </w:r>
          </w:p>
        </w:tc>
      </w:tr>
      <w:tr w14:paraId="1D7CE404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5498C75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第二轮（功能完善）</w:t>
            </w:r>
          </w:p>
        </w:tc>
        <w:tc>
          <w:tcPr>
            <w:tcW w:w="2551" w:type="dxa"/>
            <w:shd w:val="clear" w:color="auto" w:fill="F8FBFD"/>
            <w:vAlign w:val="center"/>
          </w:tcPr>
          <w:p w14:paraId="6D3498B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2026.5.12 – 2026.5.25（2 周）</w:t>
            </w:r>
          </w:p>
        </w:tc>
        <w:tc>
          <w:tcPr>
            <w:tcW w:w="2268" w:type="dxa"/>
            <w:shd w:val="clear" w:color="auto" w:fill="F8FBFD"/>
            <w:vAlign w:val="center"/>
          </w:tcPr>
          <w:p w14:paraId="0A9D540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完善周边功能与数据管理</w:t>
            </w:r>
          </w:p>
        </w:tc>
        <w:tc>
          <w:tcPr>
            <w:tcW w:w="3118" w:type="dxa"/>
            <w:shd w:val="clear" w:color="auto" w:fill="F8FBFD"/>
            <w:vAlign w:val="center"/>
          </w:tcPr>
          <w:p w14:paraId="4CB90A07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评价系统、收藏系统、收货地址、公告广告、骑手申请、商家入驻</w:t>
            </w:r>
          </w:p>
        </w:tc>
      </w:tr>
      <w:tr w14:paraId="6E20F4D8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1068C4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第三轮（高级与优化）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F3CB8C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2026.5.26 – 2026.6.8（2 周）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CB9EF9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即时通讯与系统优化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7336372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6"/>
              </w:rPr>
              <w:t>消息聊天、管理后台完善、性能优化、Bug 修复、文档整理、演示准备</w:t>
            </w:r>
          </w:p>
        </w:tc>
      </w:tr>
    </w:tbl>
    <w:p w14:paraId="18889071">
      <w:pPr>
        <w:rPr>
          <w:rFonts w:hint="default" w:ascii="Times New Roman" w:hAnsi="Times New Roman" w:eastAsia="宋体" w:cs="Times New Roman"/>
        </w:rPr>
      </w:pPr>
    </w:p>
    <w:p w14:paraId="11FEB845">
      <w:pPr>
        <w:spacing w:after="80" w:line="307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1"/>
        </w:rPr>
        <w:t>任务估算采用故事点或小时数进行。经团队讨论确定，本项目以故事点作为主要工作量估算单位，并在迭代规划会议中统一估算口径。</w:t>
      </w:r>
    </w:p>
    <w:p w14:paraId="154C0F6D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24" w:name="_Toc11242"/>
      <w:r>
        <w:rPr>
          <w:rFonts w:hint="default" w:ascii="Times New Roman" w:hAnsi="Times New Roman" w:eastAsia="宋体" w:cs="Times New Roman"/>
          <w:b/>
          <w:color w:val="1F4E79"/>
          <w:sz w:val="26"/>
        </w:rPr>
        <w:t>7.2 开发与交付规范</w:t>
      </w:r>
      <w:bookmarkEnd w:id="24"/>
    </w:p>
    <w:p w14:paraId="7A31E95F">
      <w:pPr>
        <w:pStyle w:val="5"/>
        <w:spacing w:before="10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23"/>
        </w:rPr>
        <w:t>7.2.1 代码规范</w:t>
      </w:r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7AFE1B1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1699C1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项目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793D8AC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规范</w:t>
            </w:r>
          </w:p>
        </w:tc>
      </w:tr>
      <w:tr w14:paraId="174E9569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616FD6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Java 命名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4BF098A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类名采用大驼峰（如 UserService），方法名和变量名采用小驼峰（如 selectById），常量采用全大写下划线（如 MAX_SIZE）。</w:t>
            </w:r>
          </w:p>
        </w:tc>
      </w:tr>
      <w:tr w14:paraId="74E8589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7AD0D3C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接口命名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38FF9939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采用 RESTful 风格，路径格式为 /{模块}/{操作}，如 /user/selectPage、/orders/addOrder。</w:t>
            </w:r>
          </w:p>
        </w:tc>
      </w:tr>
      <w:tr w14:paraId="460D155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10A1FE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数据库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515D697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表名和字段名采用小写下划线命名，如 rider_apply、create_time；统一使用 InnoDB 引擎。</w:t>
            </w:r>
          </w:p>
        </w:tc>
      </w:tr>
      <w:tr w14:paraId="78690B90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12C9120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Vue 组件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64E8E98F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组件名采用大驼峰，如 BusinessPerson.vue；方法名采用小驼峰。</w:t>
            </w:r>
          </w:p>
        </w:tc>
      </w:tr>
      <w:tr w14:paraId="0F90F61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B7763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UniApp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56DD0766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页面路径采用小写，如 pages/orders/orders.vue；样式类名使用 BEM 或短横线命名。</w:t>
            </w:r>
          </w:p>
        </w:tc>
      </w:tr>
      <w:tr w14:paraId="0D292C2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4F0F903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Git 提交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50856FE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提交格式为 type(scope): description，如 feat(user): 新增用户分页查询。</w:t>
            </w:r>
          </w:p>
        </w:tc>
      </w:tr>
    </w:tbl>
    <w:p w14:paraId="6E8C027B">
      <w:pPr>
        <w:rPr>
          <w:rFonts w:hint="default" w:ascii="Times New Roman" w:hAnsi="Times New Roman" w:eastAsia="宋体" w:cs="Times New Roman"/>
        </w:rPr>
      </w:pPr>
    </w:p>
    <w:p w14:paraId="0B809BE3">
      <w:pPr>
        <w:pStyle w:val="5"/>
        <w:spacing w:before="10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23"/>
        </w:rPr>
        <w:t>7.2.2 交付物要求</w:t>
      </w:r>
    </w:p>
    <w:p w14:paraId="6B749DCE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可运行程序包：后端 JAR、前端构建包、UniApp 编译包。</w:t>
      </w:r>
    </w:p>
    <w:p w14:paraId="75D79EDB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轻量测试报告：接口测试用例、页面功能测试清单、缺陷修复记录。</w:t>
      </w:r>
    </w:p>
    <w:p w14:paraId="0C316F93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简易用户操作说明：管理后台操作手册、小程序使用说明。</w:t>
      </w:r>
    </w:p>
    <w:p w14:paraId="13AD6DB4">
      <w:pPr>
        <w:pStyle w:val="16"/>
        <w:spacing w:after="4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迭代总结文档：完成内容、遗留问题、风险记录与下轮计划。</w:t>
      </w:r>
    </w:p>
    <w:p w14:paraId="717AE390">
      <w:pPr>
        <w:pStyle w:val="5"/>
        <w:spacing w:before="10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7365D"/>
          <w:sz w:val="23"/>
        </w:rPr>
        <w:t>7.2.3 变更管理</w:t>
      </w:r>
    </w:p>
    <w:p w14:paraId="5C53C4CD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1.  迭代期间出现新增或变更需求时，由 PO 先评估价值与优先级。</w:t>
      </w:r>
    </w:p>
    <w:p w14:paraId="4F89390A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2.  开发团队评估影响范围、工作量与对当前 Sprint 目标的影响。</w:t>
      </w:r>
    </w:p>
    <w:p w14:paraId="1FEAF523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3.  若变更对当前迭代影响较小，可纳入当前 Sprint；否则优先放回 Product Backlog，待后续 Sprint 规划处理。</w:t>
      </w:r>
    </w:p>
    <w:p w14:paraId="0180E54A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4.  避免频繁变更打断当前迭代节奏，确保团队能够稳定交付。</w:t>
      </w:r>
    </w:p>
    <w:p w14:paraId="2C0847CD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25" w:name="_Toc16491"/>
      <w:r>
        <w:rPr>
          <w:rFonts w:hint="default" w:ascii="Times New Roman" w:hAnsi="Times New Roman" w:eastAsia="宋体" w:cs="Times New Roman"/>
          <w:b/>
          <w:color w:val="17365D"/>
          <w:sz w:val="32"/>
        </w:rPr>
        <w:t>风险与问题处理机制</w:t>
      </w:r>
      <w:bookmarkEnd w:id="25"/>
    </w:p>
    <w:p w14:paraId="77D89D8E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26" w:name="_Toc25229"/>
      <w:r>
        <w:rPr>
          <w:rFonts w:hint="default" w:ascii="Times New Roman" w:hAnsi="Times New Roman" w:eastAsia="宋体" w:cs="Times New Roman"/>
          <w:b/>
          <w:color w:val="1F4E79"/>
          <w:sz w:val="26"/>
        </w:rPr>
        <w:t>8.1 主要风险与应对方案</w:t>
      </w:r>
      <w:bookmarkEnd w:id="26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288"/>
        <w:gridCol w:w="4365"/>
      </w:tblGrid>
      <w:tr w14:paraId="258D95E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62EC129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风险类型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088B562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具体风险</w:t>
            </w:r>
          </w:p>
        </w:tc>
        <w:tc>
          <w:tcPr>
            <w:tcW w:w="4365" w:type="dxa"/>
            <w:shd w:val="clear" w:color="auto" w:fill="1F4E79"/>
            <w:vAlign w:val="center"/>
          </w:tcPr>
          <w:p w14:paraId="268F1D3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应对方案</w:t>
            </w:r>
          </w:p>
        </w:tc>
      </w:tr>
      <w:tr w14:paraId="47223BC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771453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技术风险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3C8EA46D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Spring Boot + MyBatis-Plus 配置冲突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143C487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提前 3 天搭建基础框架，验证技术栈兼容性并沉淀配置模板。</w:t>
            </w:r>
          </w:p>
        </w:tc>
      </w:tr>
      <w:tr w14:paraId="2284F7D8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8FBFD"/>
            <w:vAlign w:val="center"/>
          </w:tcPr>
          <w:p w14:paraId="0CE3D87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技术风险</w:t>
            </w:r>
          </w:p>
        </w:tc>
        <w:tc>
          <w:tcPr>
            <w:tcW w:w="3288" w:type="dxa"/>
            <w:shd w:val="clear" w:color="auto" w:fill="F8FBFD"/>
            <w:vAlign w:val="center"/>
          </w:tcPr>
          <w:p w14:paraId="67B70E8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UniApp 微信小程序兼容性问题</w:t>
            </w:r>
          </w:p>
        </w:tc>
        <w:tc>
          <w:tcPr>
            <w:tcW w:w="4365" w:type="dxa"/>
            <w:shd w:val="clear" w:color="auto" w:fill="F8FBFD"/>
            <w:vAlign w:val="center"/>
          </w:tcPr>
          <w:p w14:paraId="098630C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开发中持续使用微信开发者工具预览，每周至少进行 1 次真机测试。</w:t>
            </w:r>
          </w:p>
        </w:tc>
      </w:tr>
      <w:tr w14:paraId="5AE2A25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F612F3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进度风险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680CBFF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前后端接口联调时间不足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7A93078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每轮迭代第 2 周开始每日联调，接口先行并使用 Mock 数据降低等待成本。</w:t>
            </w:r>
          </w:p>
        </w:tc>
      </w:tr>
      <w:tr w14:paraId="125FE51B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8FBFD"/>
            <w:vAlign w:val="center"/>
          </w:tcPr>
          <w:p w14:paraId="7510F8A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协作风险</w:t>
            </w:r>
          </w:p>
        </w:tc>
        <w:tc>
          <w:tcPr>
            <w:tcW w:w="3288" w:type="dxa"/>
            <w:shd w:val="clear" w:color="auto" w:fill="F8FBFD"/>
            <w:vAlign w:val="center"/>
          </w:tcPr>
          <w:p w14:paraId="2BECABB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6 人团队沟通成本较高</w:t>
            </w:r>
          </w:p>
        </w:tc>
        <w:tc>
          <w:tcPr>
            <w:tcW w:w="4365" w:type="dxa"/>
            <w:shd w:val="clear" w:color="auto" w:fill="F8FBFD"/>
            <w:vAlign w:val="center"/>
          </w:tcPr>
          <w:p w14:paraId="5E4C0A0A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严格执行每日站会，及时同步阻塞问题与接口变更。</w:t>
            </w:r>
          </w:p>
        </w:tc>
      </w:tr>
      <w:tr w14:paraId="4629BD4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A1274E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质量风险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3E105BB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代码质量参差不齐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7E7F15B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7"/>
              </w:rPr>
              <w:t>关键模块强制 Code Review，重要功能由至少 2 人复核。</w:t>
            </w:r>
          </w:p>
        </w:tc>
      </w:tr>
    </w:tbl>
    <w:p w14:paraId="27EE1846">
      <w:pPr>
        <w:rPr>
          <w:rFonts w:hint="default" w:ascii="Times New Roman" w:hAnsi="Times New Roman" w:eastAsia="宋体" w:cs="Times New Roman"/>
        </w:rPr>
      </w:pPr>
    </w:p>
    <w:p w14:paraId="7DED32D9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27" w:name="_Toc608"/>
      <w:r>
        <w:rPr>
          <w:rFonts w:hint="default" w:ascii="Times New Roman" w:hAnsi="Times New Roman" w:eastAsia="宋体" w:cs="Times New Roman"/>
          <w:b/>
          <w:color w:val="1F4E79"/>
          <w:sz w:val="26"/>
        </w:rPr>
        <w:t>8.2 问题上报与闭环流程</w:t>
      </w:r>
      <w:bookmarkEnd w:id="27"/>
    </w:p>
    <w:p w14:paraId="223CC441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1.  成员遇到无法独立解决的问题，应在当日站会或即时沟通渠道中及时上报。</w:t>
      </w:r>
    </w:p>
    <w:p w14:paraId="47B6A823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2.  SM 负责记录问题、协调资源、跟进处理进度。</w:t>
      </w:r>
    </w:p>
    <w:p w14:paraId="2DE6F244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3.  团队建立“风险与问题跟踪表”，记录问题描述、责任人、处理进度与最终结果。</w:t>
      </w:r>
    </w:p>
    <w:p w14:paraId="405E5745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4.  所有关键问题需形成闭环，避免同类问题在后续迭代中重复出现。</w:t>
      </w:r>
    </w:p>
    <w:p w14:paraId="02CD0200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28" w:name="_Toc24748"/>
      <w:r>
        <w:rPr>
          <w:rFonts w:hint="default" w:ascii="Times New Roman" w:hAnsi="Times New Roman" w:eastAsia="宋体" w:cs="Times New Roman"/>
          <w:b/>
          <w:color w:val="17365D"/>
          <w:sz w:val="32"/>
        </w:rPr>
        <w:t>团队成长与持续改进机制</w:t>
      </w:r>
      <w:bookmarkEnd w:id="28"/>
    </w:p>
    <w:p w14:paraId="6BC2DFE0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29" w:name="_Toc23342"/>
      <w:r>
        <w:rPr>
          <w:rFonts w:hint="default" w:ascii="Times New Roman" w:hAnsi="Times New Roman" w:eastAsia="宋体" w:cs="Times New Roman"/>
          <w:b/>
          <w:color w:val="1F4E79"/>
          <w:sz w:val="26"/>
        </w:rPr>
        <w:t>9.1 能力提升机制</w:t>
      </w:r>
      <w:bookmarkEnd w:id="29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4819"/>
      </w:tblGrid>
      <w:tr w14:paraId="2C29A7D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D2BABD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活动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389EDA3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时间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0B51642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内容</w:t>
            </w:r>
          </w:p>
        </w:tc>
      </w:tr>
      <w:tr w14:paraId="502CF40F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6E74A1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知识分享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E6B97A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每周三下午或迭代间隙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443768D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技术分享 15–20 分钟，如 Spring Boot 全局异常处理、UniApp 性能优化、Vue 组件通信模式等。</w:t>
            </w:r>
          </w:p>
        </w:tc>
      </w:tr>
      <w:tr w14:paraId="58221DB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62BF454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代码评审</w:t>
            </w:r>
          </w:p>
        </w:tc>
        <w:tc>
          <w:tcPr>
            <w:tcW w:w="2551" w:type="dxa"/>
            <w:shd w:val="clear" w:color="auto" w:fill="F8FBFD"/>
            <w:vAlign w:val="center"/>
          </w:tcPr>
          <w:p w14:paraId="2C3AFE7B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持续进行</w:t>
            </w:r>
          </w:p>
        </w:tc>
        <w:tc>
          <w:tcPr>
            <w:tcW w:w="4819" w:type="dxa"/>
            <w:shd w:val="clear" w:color="auto" w:fill="F8FBFD"/>
            <w:vAlign w:val="center"/>
          </w:tcPr>
          <w:p w14:paraId="31E7E1E6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关键模块和复杂业务强制 Code Review，在保障质量的同时促进成员互相学习。</w:t>
            </w:r>
          </w:p>
        </w:tc>
      </w:tr>
      <w:tr w14:paraId="6FA1E726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E46EF6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文档沉淀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626BB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持续进行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B0360D6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每完成一个功能模块，及时更新接口文档、技术笔记和常见问题记录。</w:t>
            </w:r>
          </w:p>
        </w:tc>
      </w:tr>
    </w:tbl>
    <w:p w14:paraId="0548CABC">
      <w:pPr>
        <w:rPr>
          <w:rFonts w:hint="default" w:ascii="Times New Roman" w:hAnsi="Times New Roman" w:eastAsia="宋体" w:cs="Times New Roman"/>
        </w:rPr>
      </w:pPr>
    </w:p>
    <w:p w14:paraId="4FD18CB9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30" w:name="_Toc32618"/>
      <w:r>
        <w:rPr>
          <w:rFonts w:hint="default" w:ascii="Times New Roman" w:hAnsi="Times New Roman" w:eastAsia="宋体" w:cs="Times New Roman"/>
          <w:b/>
          <w:color w:val="1F4E79"/>
          <w:sz w:val="26"/>
        </w:rPr>
        <w:t>9.2 持续改进机制</w:t>
      </w:r>
      <w:bookmarkEnd w:id="30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1"/>
      </w:tblGrid>
      <w:tr w14:paraId="15066550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BF28DA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机制</w:t>
            </w:r>
          </w:p>
        </w:tc>
        <w:tc>
          <w:tcPr>
            <w:tcW w:w="7371" w:type="dxa"/>
            <w:shd w:val="clear" w:color="auto" w:fill="1F4E79"/>
            <w:vAlign w:val="center"/>
          </w:tcPr>
          <w:p w14:paraId="38DAC38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 w14:paraId="73C1613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26651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改进落地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669EBFC9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迭代回顾会议提出的改进措施需明确责任人与完成时间，并纳入下一轮 Sprint Backlog。</w:t>
            </w:r>
          </w:p>
        </w:tc>
      </w:tr>
      <w:tr w14:paraId="50F52A20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D"/>
            <w:vAlign w:val="center"/>
          </w:tcPr>
          <w:p w14:paraId="547F039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章程修订</w:t>
            </w:r>
          </w:p>
        </w:tc>
        <w:tc>
          <w:tcPr>
            <w:tcW w:w="7371" w:type="dxa"/>
            <w:shd w:val="clear" w:color="auto" w:fill="F8FBFD"/>
            <w:vAlign w:val="center"/>
          </w:tcPr>
          <w:p w14:paraId="362A97D0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每轮迭代结束后，团队可根据实际运作情况共同讨论修订本章程，确保章程贴合团队需求。</w:t>
            </w:r>
          </w:p>
        </w:tc>
      </w:tr>
      <w:tr w14:paraId="4FC4FA9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ABFBD4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角色轮换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264CDF73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若实验周期允许，可在后续迭代中尝试 PO 与 SM 等角色轮换，培养成员综合项目能力。</w:t>
            </w:r>
          </w:p>
        </w:tc>
      </w:tr>
    </w:tbl>
    <w:p w14:paraId="32B84DB2">
      <w:pPr>
        <w:rPr>
          <w:rFonts w:hint="default" w:ascii="Times New Roman" w:hAnsi="Times New Roman" w:eastAsia="宋体" w:cs="Times New Roman"/>
        </w:rPr>
      </w:pPr>
    </w:p>
    <w:p w14:paraId="03ABC938">
      <w:pPr>
        <w:pStyle w:val="3"/>
        <w:numPr>
          <w:ilvl w:val="0"/>
          <w:numId w:val="7"/>
        </w:numPr>
        <w:spacing w:before="200" w:after="120"/>
        <w:ind w:left="-420" w:leftChars="0" w:firstLine="420" w:firstLineChars="0"/>
        <w:rPr>
          <w:rFonts w:hint="default" w:ascii="Times New Roman" w:hAnsi="Times New Roman" w:eastAsia="宋体" w:cs="Times New Roman"/>
          <w:b/>
          <w:color w:val="17365D"/>
          <w:sz w:val="32"/>
        </w:rPr>
      </w:pPr>
      <w:bookmarkStart w:id="31" w:name="_Toc7069"/>
      <w:r>
        <w:rPr>
          <w:rFonts w:hint="default" w:ascii="Times New Roman" w:hAnsi="Times New Roman" w:eastAsia="宋体" w:cs="Times New Roman"/>
          <w:b/>
          <w:color w:val="17365D"/>
          <w:sz w:val="32"/>
        </w:rPr>
        <w:t>附则</w:t>
      </w:r>
      <w:bookmarkEnd w:id="31"/>
    </w:p>
    <w:p w14:paraId="01A2F162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1.  本章程自团队全体成员签字确认之日起生效。</w:t>
      </w:r>
    </w:p>
    <w:p w14:paraId="5B77995F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2.  本章程未尽事宜，由团队全体成员共同协商决定。</w:t>
      </w:r>
    </w:p>
    <w:p w14:paraId="67BB04B3">
      <w:pPr>
        <w:spacing w:after="40" w:line="283" w:lineRule="auto"/>
        <w:ind w:left="360" w:hanging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22222"/>
          <w:sz w:val="20"/>
        </w:rPr>
        <w:t>3.  本章程最终解释权归“还没饱”敏捷开发团队所有。</w:t>
      </w:r>
    </w:p>
    <w:p w14:paraId="507A3525">
      <w:pPr>
        <w:pStyle w:val="4"/>
        <w:spacing w:before="160" w:after="80"/>
        <w:rPr>
          <w:rFonts w:hint="default" w:ascii="Times New Roman" w:hAnsi="Times New Roman" w:eastAsia="宋体" w:cs="Times New Roman"/>
        </w:rPr>
      </w:pPr>
      <w:bookmarkStart w:id="32" w:name="_Toc8128"/>
      <w:r>
        <w:rPr>
          <w:rFonts w:hint="default" w:ascii="Times New Roman" w:hAnsi="Times New Roman" w:eastAsia="宋体" w:cs="Times New Roman"/>
          <w:b/>
          <w:color w:val="1F4E79"/>
          <w:sz w:val="26"/>
        </w:rPr>
        <w:t>签字确认</w:t>
      </w:r>
      <w:bookmarkEnd w:id="32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835"/>
        <w:gridCol w:w="2268"/>
      </w:tblGrid>
      <w:tr w14:paraId="32EAE6B0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4B30BA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姓名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929F6F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角色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C6DE572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签字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FC5127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日期</w:t>
            </w:r>
          </w:p>
        </w:tc>
      </w:tr>
      <w:tr w14:paraId="740BEEF0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280D071">
            <w:pPr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color w:val="222222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222222"/>
                <w:sz w:val="18"/>
                <w:lang w:val="en-US" w:eastAsia="zh-CN"/>
              </w:rPr>
              <w:t>雷泽宇</w:t>
            </w:r>
            <w:bookmarkStart w:id="34" w:name="_GoBack"/>
            <w:bookmarkEnd w:id="34"/>
          </w:p>
        </w:tc>
        <w:tc>
          <w:tcPr>
            <w:tcW w:w="2835" w:type="dxa"/>
            <w:shd w:val="clear" w:color="auto" w:fill="FFFFFF"/>
            <w:vAlign w:val="center"/>
          </w:tcPr>
          <w:p w14:paraId="0F9B36E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产品负责人（PO）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3F3136F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4023607A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243C007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BFD"/>
            <w:vAlign w:val="center"/>
          </w:tcPr>
          <w:p w14:paraId="6052AE93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张雄凡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15770FC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敏捷教练（SM）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4B1D9977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68" w:type="dxa"/>
            <w:shd w:val="clear" w:color="auto" w:fill="F8FBFD"/>
            <w:vAlign w:val="center"/>
          </w:tcPr>
          <w:p w14:paraId="460EF50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084B40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6BBB75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徐常斌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09154F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后端开发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CF9E3E5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1031320D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0D4C4CF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BFD"/>
            <w:vAlign w:val="center"/>
          </w:tcPr>
          <w:p w14:paraId="0E32183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黄沁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369BFFB6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后端开发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39852B61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68" w:type="dxa"/>
            <w:shd w:val="clear" w:color="auto" w:fill="F8FBFD"/>
            <w:vAlign w:val="center"/>
          </w:tcPr>
          <w:p w14:paraId="18059495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EFE632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D8431E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杨新杰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E1340C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前端开发（管理后台）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7A6C6C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14BB79F4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58C61EA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BFD"/>
            <w:vAlign w:val="center"/>
          </w:tcPr>
          <w:p w14:paraId="6208C4D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王欣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5A7AB06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前端开发（移动端）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3AC74F3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68" w:type="dxa"/>
            <w:shd w:val="clear" w:color="auto" w:fill="F8FBFD"/>
            <w:vAlign w:val="center"/>
          </w:tcPr>
          <w:p w14:paraId="5A2A8BE8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6E6A06F7">
      <w:pPr>
        <w:rPr>
          <w:rFonts w:hint="default" w:ascii="Times New Roman" w:hAnsi="Times New Roman" w:eastAsia="宋体" w:cs="Times New Roman"/>
        </w:rPr>
      </w:pPr>
    </w:p>
    <w:p w14:paraId="2A9E38AB">
      <w:pPr>
        <w:pStyle w:val="3"/>
        <w:spacing w:before="200" w:after="120"/>
        <w:rPr>
          <w:rFonts w:hint="default" w:ascii="Times New Roman" w:hAnsi="Times New Roman" w:eastAsia="宋体" w:cs="Times New Roman"/>
        </w:rPr>
      </w:pPr>
      <w:bookmarkStart w:id="33" w:name="_Toc28368"/>
      <w:r>
        <w:rPr>
          <w:rFonts w:hint="default" w:ascii="Times New Roman" w:hAnsi="Times New Roman" w:eastAsia="宋体" w:cs="Times New Roman"/>
          <w:b/>
          <w:color w:val="17365D"/>
          <w:sz w:val="32"/>
        </w:rPr>
        <w:t>附录：成员技能清单</w:t>
      </w:r>
      <w:bookmarkEnd w:id="33"/>
    </w:p>
    <w:tbl>
      <w:tblPr>
        <w:tblStyle w:val="34"/>
        <w:tblW w:w="0" w:type="auto"/>
        <w:jc w:val="center"/>
        <w:tblBorders>
          <w:top w:val="single" w:color="C9D4E2" w:sz="6" w:space="0"/>
          <w:left w:val="single" w:color="C9D4E2" w:sz="6" w:space="0"/>
          <w:bottom w:val="single" w:color="C9D4E2" w:sz="6" w:space="0"/>
          <w:right w:val="single" w:color="C9D4E2" w:sz="6" w:space="0"/>
          <w:insideH w:val="single" w:color="C9D4E2" w:sz="6" w:space="0"/>
          <w:insideV w:val="single" w:color="C9D4E2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5103"/>
      </w:tblGrid>
      <w:tr w14:paraId="05BCD513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634D58E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成员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EDEF400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研究方向</w:t>
            </w:r>
          </w:p>
        </w:tc>
        <w:tc>
          <w:tcPr>
            <w:tcW w:w="5103" w:type="dxa"/>
            <w:shd w:val="clear" w:color="auto" w:fill="1F4E79"/>
            <w:vAlign w:val="center"/>
          </w:tcPr>
          <w:p w14:paraId="772CBFF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9"/>
              </w:rPr>
              <w:t>技能基础</w:t>
            </w:r>
          </w:p>
        </w:tc>
      </w:tr>
      <w:tr w14:paraId="6E3150BD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6D013F3">
            <w:pPr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222222"/>
                <w:sz w:val="18"/>
                <w:lang w:val="en-US" w:eastAsia="zh-CN"/>
              </w:rPr>
              <w:t>雷泽宇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F2CC2A9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自动驾驶感知算法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2810FEDD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Python、后端开发、MySQL 使用</w:t>
            </w:r>
          </w:p>
        </w:tc>
      </w:tr>
      <w:tr w14:paraId="4406E49E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BFD"/>
            <w:vAlign w:val="center"/>
          </w:tcPr>
          <w:p w14:paraId="63CAAB0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徐常斌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43227AF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视频理解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43B0027C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Java 后端、Vue 前端、MySQL 使用</w:t>
            </w:r>
          </w:p>
        </w:tc>
      </w:tr>
      <w:tr w14:paraId="5841B332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F6ECAE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杨新杰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D9D763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图像处理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44BA3B59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Python 后端（Flask、Django）、UniApp 前端、Redis、MySQL 使用</w:t>
            </w:r>
          </w:p>
        </w:tc>
      </w:tr>
      <w:tr w14:paraId="0C4C7741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BFD"/>
            <w:vAlign w:val="center"/>
          </w:tcPr>
          <w:p w14:paraId="03ECA8F4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张雄凡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18DDDF1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NLP 方向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23094BB1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Python 编程、常用文字处理库（如 jieba 等）</w:t>
            </w:r>
          </w:p>
        </w:tc>
      </w:tr>
      <w:tr w14:paraId="5D3BF875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608AF68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王欣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434952D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LLM 安全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1389C7DD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Python 编程、AIGC</w:t>
            </w:r>
          </w:p>
        </w:tc>
      </w:tr>
      <w:tr w14:paraId="721763B6">
        <w:tblPrEx>
          <w:tblBorders>
            <w:top w:val="single" w:color="C9D4E2" w:sz="6" w:space="0"/>
            <w:left w:val="single" w:color="C9D4E2" w:sz="6" w:space="0"/>
            <w:bottom w:val="single" w:color="C9D4E2" w:sz="6" w:space="0"/>
            <w:right w:val="single" w:color="C9D4E2" w:sz="6" w:space="0"/>
            <w:insideH w:val="single" w:color="C9D4E2" w:sz="6" w:space="0"/>
            <w:insideV w:val="single" w:color="C9D4E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BFD"/>
            <w:vAlign w:val="center"/>
          </w:tcPr>
          <w:p w14:paraId="721B650C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黄沁</w:t>
            </w:r>
          </w:p>
        </w:tc>
        <w:tc>
          <w:tcPr>
            <w:tcW w:w="2835" w:type="dxa"/>
            <w:shd w:val="clear" w:color="auto" w:fill="F8FBFD"/>
            <w:vAlign w:val="center"/>
          </w:tcPr>
          <w:p w14:paraId="120420EA">
            <w:pPr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模式识别</w:t>
            </w:r>
          </w:p>
        </w:tc>
        <w:tc>
          <w:tcPr>
            <w:tcW w:w="5103" w:type="dxa"/>
            <w:shd w:val="clear" w:color="auto" w:fill="F8FBFD"/>
            <w:vAlign w:val="center"/>
          </w:tcPr>
          <w:p w14:paraId="3C639087">
            <w:pPr>
              <w:spacing w:after="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222222"/>
                <w:sz w:val="18"/>
              </w:rPr>
              <w:t>Java 后端、Angular 框架</w:t>
            </w:r>
          </w:p>
        </w:tc>
      </w:tr>
    </w:tbl>
    <w:p w14:paraId="24118DFF">
      <w:pPr>
        <w:rPr>
          <w:rFonts w:hint="default" w:ascii="Times New Roman" w:hAnsi="Times New Roman" w:eastAsia="宋体" w:cs="Times New Roman"/>
        </w:rPr>
      </w:pPr>
    </w:p>
    <w:sectPr>
      <w:headerReference r:id="rId5" w:type="default"/>
      <w:footerReference r:id="rId6" w:type="default"/>
      <w:pgSz w:w="11906" w:h="16838"/>
      <w:pgMar w:top="1020" w:right="964" w:bottom="964" w:left="96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21AAD">
    <w:pPr>
      <w:pStyle w:val="24"/>
      <w:spacing w:before="0" w:after="0"/>
      <w:jc w:val="center"/>
    </w:pPr>
    <w:r>
      <w:rPr>
        <w:rFonts w:ascii="Arial" w:hAnsi="Arial" w:eastAsia="Noto Sans CJK SC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Arial" w:hAnsi="Arial" w:eastAsia="Noto Sans CJK SC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A6111">
    <w:pPr>
      <w:pStyle w:val="25"/>
      <w:jc w:val="right"/>
    </w:pPr>
    <w:r>
      <w:rPr>
        <w:rFonts w:ascii="Arial" w:hAnsi="Arial" w:eastAsia="Noto Sans CJK SC"/>
        <w:color w:val="666666"/>
        <w:sz w:val="18"/>
      </w:rPr>
      <w:t>校园外卖点餐系统｜敏捷开发团队章程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AD013"/>
    <w:multiLevelType w:val="singleLevel"/>
    <w:tmpl w:val="A11AD013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AE3992"/>
    <w:rsid w:val="60D3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" w:hAnsi="Arial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Noto Sans CJK SC"/>
      <w:sz w:val="20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" w:hAnsi="Arial" w:eastAsia="Noto Sans CJK SC"/>
      <w:sz w:val="20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642</Words>
  <Characters>670</Characters>
  <Lines>0</Lines>
  <Paragraphs>0</Paragraphs>
  <TotalTime>658</TotalTime>
  <ScaleCrop>false</ScaleCrop>
  <LinksUpToDate>false</LinksUpToDate>
  <CharactersWithSpaces>681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Scrum, 敏捷开发, 团队章程, 校园外卖点餐系统</cp:keywords>
  <cp:lastModifiedBy>雷泽宇</cp:lastModifiedBy>
  <dcterms:modified xsi:type="dcterms:W3CDTF">2026-05-12T02:06:35Z</dcterms:modified>
  <dc:subject>敏捷开发团队章程</dc:subject>
  <dc:title>校园外卖点餐系统——敏捷开发团队章程（美化版）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eyJoZGlkIjoiNjMwZGZiODNjOWI2NDA4M2FlOWMyMzZlMTQ5NzgzMGIiLCJ1c2VySWQiOiIxNzQ3MjM4NTE2In0=</vt:lpwstr>
  </property>
  <property fmtid="{D5CDD505-2E9C-101B-9397-08002B2CF9AE}" pid="3" name="KSOProductBuildVer">
    <vt:lpwstr>2052-12.1.0.25865</vt:lpwstr>
  </property>
  <property fmtid="{D5CDD505-2E9C-101B-9397-08002B2CF9AE}" pid="4" name="ICV">
    <vt:lpwstr>AE08FCB0207A4AA79B6C05CD78F9D1DB_12</vt:lpwstr>
  </property>
</Properties>
</file>