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719" w:rsidRDefault="00520719" w:rsidP="002C3F10">
      <w:pPr>
        <w:spacing w:after="0" w:line="240" w:lineRule="auto"/>
      </w:pPr>
      <w:r>
        <w:separator/>
      </w:r>
    </w:p>
  </w:footnote>
  <w:foot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footnote>
  <w:footnote w:id="1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Ruiz, B. (2001). </w:t>
      </w:r>
      <w:proofErr w:type="gramStart"/>
      <w:r>
        <w:rPr>
          <w:rFonts w:ascii="Times New Roman" w:hAnsi="Times New Roman" w:cs="Times New Roman"/>
          <w:i/>
          <w:iCs/>
        </w:rPr>
        <w:t>The Colombian Civil War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Mcfarland</w:t>
      </w:r>
      <w:proofErr w:type="spellEnd"/>
      <w:r>
        <w:rPr>
          <w:rFonts w:ascii="Times New Roman" w:hAnsi="Times New Roman" w:cs="Times New Roman"/>
        </w:rPr>
        <w:t xml:space="preserve"> &amp; Co </w:t>
      </w:r>
      <w:proofErr w:type="spellStart"/>
      <w:r>
        <w:rPr>
          <w:rFonts w:ascii="Times New Roman" w:hAnsi="Times New Roman" w:cs="Times New Roman"/>
        </w:rPr>
        <w:t>Inc</w:t>
      </w:r>
      <w:proofErr w:type="spellEnd"/>
      <w:r>
        <w:rPr>
          <w:rFonts w:ascii="Times New Roman" w:hAnsi="Times New Roman" w:cs="Times New Roman"/>
        </w:rPr>
        <w:t xml:space="preserve"> Pub.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 44.</w:t>
      </w:r>
      <w:proofErr w:type="gramEnd"/>
    </w:p>
  </w:footnote>
  <w:footnote w:id="2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Ibid, p 47.</w:t>
      </w:r>
      <w:proofErr w:type="gramEnd"/>
    </w:p>
  </w:footnote>
  <w:footnote w:id="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51.</w:t>
      </w:r>
      <w:proofErr w:type="gramEnd"/>
    </w:p>
  </w:footnote>
  <w:footnote w:id="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52.</w:t>
      </w:r>
      <w:proofErr w:type="gramEnd"/>
    </w:p>
  </w:footnote>
  <w:footnote w:id="5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Herbert, Braun, </w:t>
      </w:r>
      <w:proofErr w:type="gramStart"/>
      <w:r>
        <w:rPr>
          <w:rFonts w:ascii="Times New Roman" w:hAnsi="Times New Roman" w:cs="Times New Roman"/>
          <w:i/>
        </w:rPr>
        <w:t>The</w:t>
      </w:r>
      <w:proofErr w:type="gramEnd"/>
      <w:r>
        <w:rPr>
          <w:rFonts w:ascii="Times New Roman" w:hAnsi="Times New Roman" w:cs="Times New Roman"/>
          <w:i/>
        </w:rPr>
        <w:t xml:space="preserve"> Assassination of </w:t>
      </w:r>
      <w:proofErr w:type="spellStart"/>
      <w:r>
        <w:rPr>
          <w:rFonts w:ascii="Times New Roman" w:hAnsi="Times New Roman" w:cs="Times New Roman"/>
          <w:i/>
        </w:rPr>
        <w:t>Gaitán</w:t>
      </w:r>
      <w:proofErr w:type="spellEnd"/>
      <w:r>
        <w:rPr>
          <w:rFonts w:ascii="Times New Roman" w:hAnsi="Times New Roman" w:cs="Times New Roman"/>
          <w:i/>
        </w:rPr>
        <w:t>: Public Life and Urban Violence in Colombia</w:t>
      </w:r>
      <w:r>
        <w:rPr>
          <w:rFonts w:ascii="Times New Roman" w:hAnsi="Times New Roman" w:cs="Times New Roman"/>
        </w:rPr>
        <w:t xml:space="preserve"> (Madison: University of Wisconsin Press, 1985), p. 132.</w:t>
      </w:r>
    </w:p>
  </w:footnote>
  <w:footnote w:id="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56.</w:t>
      </w:r>
      <w:proofErr w:type="gramEnd"/>
    </w:p>
  </w:footnote>
  <w:footnote w:id="7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28, 235.</w:t>
      </w:r>
      <w:proofErr w:type="gramEnd"/>
    </w:p>
  </w:footnote>
  <w:footnote w:id="8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 "Colombia - La </w:t>
      </w:r>
      <w:proofErr w:type="spellStart"/>
      <w:r>
        <w:rPr>
          <w:rFonts w:ascii="Times New Roman" w:hAnsi="Times New Roman" w:cs="Times New Roman"/>
        </w:rPr>
        <w:t>Violencia</w:t>
      </w:r>
      <w:proofErr w:type="spellEnd"/>
      <w:r>
        <w:rPr>
          <w:rFonts w:ascii="Times New Roman" w:hAnsi="Times New Roman" w:cs="Times New Roman"/>
        </w:rPr>
        <w:t xml:space="preserve">." </w:t>
      </w:r>
      <w:proofErr w:type="gramStart"/>
      <w:r>
        <w:rPr>
          <w:rFonts w:ascii="Times New Roman" w:hAnsi="Times New Roman" w:cs="Times New Roman"/>
          <w:i/>
          <w:iCs/>
        </w:rPr>
        <w:t>Country Studies</w:t>
      </w:r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 &lt;http://countrystudies.us/colombia/22.htm&gt;.</w:t>
      </w:r>
    </w:p>
  </w:footnote>
  <w:footnote w:id="9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r>
        <w:rPr>
          <w:rStyle w:val="highlight"/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Bruce, Victoria, Karin Hayes, and Jorge Enrique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Hostage nation:  Colombia's guerrilla army and the failed war on drugs. </w:t>
      </w:r>
      <w:r>
        <w:rPr>
          <w:rFonts w:ascii="Times New Roman" w:hAnsi="Times New Roman" w:cs="Times New Roman"/>
          <w:iCs/>
        </w:rPr>
        <w:t>New York: Alfred A. Knopf, 2010. Kindle loc. 394.</w:t>
      </w:r>
    </w:p>
  </w:footnote>
  <w:footnote w:id="10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Ruiz, p 110.</w:t>
      </w:r>
      <w:proofErr w:type="gramEnd"/>
    </w:p>
  </w:footnote>
  <w:footnote w:id="11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Bruce, Haynes, </w:t>
      </w:r>
      <w:proofErr w:type="spellStart"/>
      <w:r>
        <w:rPr>
          <w:rFonts w:ascii="Times New Roman" w:hAnsi="Times New Roman" w:cs="Times New Roman"/>
        </w:rPr>
        <w:t>Botero</w:t>
      </w:r>
      <w:proofErr w:type="spellEnd"/>
      <w:r>
        <w:rPr>
          <w:rFonts w:ascii="Times New Roman" w:hAnsi="Times New Roman" w:cs="Times New Roman"/>
        </w:rPr>
        <w:t xml:space="preserve">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1259.</w:t>
      </w:r>
    </w:p>
  </w:footnote>
  <w:footnote w:id="12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Ibid.,</w:t>
      </w:r>
      <w:proofErr w:type="gramEnd"/>
      <w:r>
        <w:rPr>
          <w:rFonts w:ascii="Times New Roman" w:hAnsi="Times New Roman" w:cs="Times New Roman"/>
        </w:rPr>
        <w:t xml:space="preserve">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457.</w:t>
      </w:r>
    </w:p>
  </w:footnote>
  <w:footnote w:id="13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There is recent evidence that they are developing a relationship with Venezuela. This relationship will be discussed later in the paper.</w:t>
      </w:r>
    </w:p>
  </w:footnote>
  <w:footnote w:id="14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Ibid., Kindle </w:t>
      </w:r>
      <w:proofErr w:type="spellStart"/>
      <w:r>
        <w:rPr>
          <w:rFonts w:ascii="Times New Roman" w:hAnsi="Times New Roman" w:cs="Times New Roman"/>
        </w:rPr>
        <w:t>loc</w:t>
      </w:r>
      <w:proofErr w:type="spellEnd"/>
      <w:r>
        <w:rPr>
          <w:rFonts w:ascii="Times New Roman" w:hAnsi="Times New Roman" w:cs="Times New Roman"/>
        </w:rPr>
        <w:t xml:space="preserve"> 457</w:t>
      </w:r>
    </w:p>
  </w:footnote>
  <w:footnote w:id="15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6">
    <w:p w:rsidR="002C3F10" w:rsidRDefault="002C3F10" w:rsidP="002C3F10">
      <w:pPr>
        <w:pStyle w:val="FootnoteText"/>
        <w:rPr>
          <w:rFonts w:ascii="Times New Roman" w:hAnsi="Times New Roman" w:cs="Times New Roman"/>
        </w:rPr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954.</w:t>
      </w:r>
    </w:p>
  </w:footnote>
  <w:footnote w:id="17">
    <w:p w:rsidR="002C3F10" w:rsidRDefault="002C3F10" w:rsidP="002C3F10">
      <w:pPr>
        <w:pStyle w:val="FootnoteText"/>
      </w:pPr>
      <w:r>
        <w:rPr>
          <w:rStyle w:val="FootnoteReference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Style w:val="highlight"/>
          <w:rFonts w:ascii="Times New Roman" w:hAnsi="Times New Roman" w:cs="Times New Roman"/>
        </w:rPr>
        <w:t>Ibid.,</w:t>
      </w:r>
      <w:proofErr w:type="gramEnd"/>
      <w:r>
        <w:rPr>
          <w:rStyle w:val="highlight"/>
          <w:rFonts w:ascii="Times New Roman" w:hAnsi="Times New Roman" w:cs="Times New Roman"/>
        </w:rPr>
        <w:t xml:space="preserve"> Kindle </w:t>
      </w:r>
      <w:proofErr w:type="spellStart"/>
      <w:r>
        <w:rPr>
          <w:rStyle w:val="highlight"/>
          <w:rFonts w:ascii="Times New Roman" w:hAnsi="Times New Roman" w:cs="Times New Roman"/>
        </w:rPr>
        <w:t>loc</w:t>
      </w:r>
      <w:proofErr w:type="spellEnd"/>
      <w:r>
        <w:rPr>
          <w:rStyle w:val="highlight"/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429.</w:t>
      </w:r>
    </w:p>
  </w:footnote>
</w:footnot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