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0E0B" w14:textId="77777777" w:rsidR="009B65A9" w:rsidRPr="00B77740" w:rsidRDefault="009B65A9" w:rsidP="001D7932">
      <w:pPr>
        <w:pStyle w:val="a3"/>
        <w:tabs>
          <w:tab w:val="left" w:pos="9072"/>
        </w:tabs>
        <w:ind w:left="0" w:firstLine="0"/>
        <w:rPr>
          <w:rFonts w:hint="eastAsia"/>
          <w:sz w:val="44"/>
        </w:rPr>
      </w:pPr>
      <w:bookmarkStart w:id="0" w:name="_Hlk198217486"/>
      <w:bookmarkEnd w:id="0"/>
    </w:p>
    <w:p w14:paraId="201BB741" w14:textId="77777777" w:rsidR="009B65A9" w:rsidRPr="00B77740" w:rsidRDefault="009B65A9" w:rsidP="001D7932">
      <w:pPr>
        <w:pStyle w:val="a3"/>
        <w:tabs>
          <w:tab w:val="left" w:pos="9072"/>
        </w:tabs>
        <w:ind w:left="0" w:firstLine="0"/>
        <w:rPr>
          <w:rFonts w:hint="eastAsia"/>
          <w:sz w:val="44"/>
        </w:rPr>
      </w:pPr>
    </w:p>
    <w:p w14:paraId="62520ACF" w14:textId="77777777" w:rsidR="009B65A9" w:rsidRPr="00B77740" w:rsidRDefault="009B65A9" w:rsidP="001D7932">
      <w:pPr>
        <w:pStyle w:val="a3"/>
        <w:tabs>
          <w:tab w:val="left" w:pos="9072"/>
        </w:tabs>
        <w:ind w:left="0" w:firstLine="0"/>
        <w:rPr>
          <w:rFonts w:hint="eastAsia"/>
          <w:sz w:val="44"/>
        </w:rPr>
      </w:pPr>
    </w:p>
    <w:p w14:paraId="00758B02" w14:textId="77777777" w:rsidR="009B65A9" w:rsidRPr="00CE2CBF" w:rsidRDefault="009B65A9" w:rsidP="001D7932">
      <w:pPr>
        <w:pStyle w:val="a3"/>
        <w:tabs>
          <w:tab w:val="left" w:pos="9072"/>
        </w:tabs>
        <w:spacing w:before="358"/>
        <w:ind w:left="0" w:firstLine="0"/>
        <w:rPr>
          <w:rFonts w:ascii="微软雅黑" w:eastAsia="微软雅黑" w:hAnsi="微软雅黑" w:hint="eastAsia"/>
          <w:sz w:val="44"/>
        </w:rPr>
      </w:pPr>
    </w:p>
    <w:p w14:paraId="3F79EF58" w14:textId="77777777" w:rsidR="00C679CA" w:rsidRPr="00CE2CBF" w:rsidRDefault="00A66296" w:rsidP="001D7932">
      <w:pPr>
        <w:pStyle w:val="a5"/>
        <w:tabs>
          <w:tab w:val="left" w:pos="9072"/>
        </w:tabs>
        <w:rPr>
          <w:rFonts w:hint="eastAsia"/>
          <w:spacing w:val="-5"/>
          <w:sz w:val="52"/>
          <w:szCs w:val="52"/>
        </w:rPr>
      </w:pPr>
      <w:r w:rsidRPr="00CE2CBF">
        <w:rPr>
          <w:rFonts w:hint="eastAsia"/>
          <w:spacing w:val="-5"/>
          <w:sz w:val="52"/>
          <w:szCs w:val="52"/>
        </w:rPr>
        <w:t>东方卫视4K超高清频道</w:t>
      </w:r>
    </w:p>
    <w:p w14:paraId="38627D1B" w14:textId="1DE6EF60" w:rsidR="009B65A9" w:rsidRPr="00CE2CBF" w:rsidRDefault="00A66296" w:rsidP="001D7932">
      <w:pPr>
        <w:pStyle w:val="a5"/>
        <w:tabs>
          <w:tab w:val="left" w:pos="9072"/>
        </w:tabs>
        <w:rPr>
          <w:rFonts w:hint="eastAsia"/>
          <w:sz w:val="52"/>
          <w:szCs w:val="52"/>
        </w:rPr>
      </w:pPr>
      <w:r w:rsidRPr="00CE2CBF">
        <w:rPr>
          <w:rFonts w:hint="eastAsia"/>
          <w:spacing w:val="-5"/>
          <w:sz w:val="52"/>
          <w:szCs w:val="52"/>
        </w:rPr>
        <w:t>卫星传输覆盖技术方案</w:t>
      </w:r>
    </w:p>
    <w:p w14:paraId="35664330" w14:textId="77777777" w:rsidR="009B65A9" w:rsidRPr="00CE2CBF" w:rsidRDefault="009B65A9" w:rsidP="001D7932">
      <w:pPr>
        <w:pStyle w:val="a3"/>
        <w:tabs>
          <w:tab w:val="left" w:pos="9072"/>
        </w:tabs>
        <w:ind w:left="0" w:firstLine="0"/>
        <w:rPr>
          <w:rFonts w:ascii="微软雅黑" w:eastAsia="微软雅黑" w:hAnsi="微软雅黑" w:hint="eastAsia"/>
          <w:b/>
          <w:sz w:val="44"/>
        </w:rPr>
      </w:pPr>
    </w:p>
    <w:p w14:paraId="2F2C473B" w14:textId="77777777" w:rsidR="009B65A9" w:rsidRPr="00CE2CBF" w:rsidRDefault="009B65A9" w:rsidP="001D7932">
      <w:pPr>
        <w:pStyle w:val="a3"/>
        <w:tabs>
          <w:tab w:val="left" w:pos="9072"/>
        </w:tabs>
        <w:ind w:left="0" w:firstLine="0"/>
        <w:rPr>
          <w:rFonts w:ascii="微软雅黑" w:eastAsia="微软雅黑" w:hAnsi="微软雅黑" w:hint="eastAsia"/>
          <w:b/>
          <w:sz w:val="44"/>
        </w:rPr>
      </w:pPr>
    </w:p>
    <w:p w14:paraId="50B55E27" w14:textId="77777777" w:rsidR="009B65A9" w:rsidRPr="00CE2CBF" w:rsidRDefault="009B65A9" w:rsidP="001D7932">
      <w:pPr>
        <w:pStyle w:val="a3"/>
        <w:tabs>
          <w:tab w:val="left" w:pos="9072"/>
        </w:tabs>
        <w:ind w:left="0" w:firstLine="0"/>
        <w:rPr>
          <w:rFonts w:ascii="微软雅黑" w:eastAsia="微软雅黑" w:hAnsi="微软雅黑" w:hint="eastAsia"/>
          <w:b/>
          <w:sz w:val="44"/>
        </w:rPr>
      </w:pPr>
    </w:p>
    <w:p w14:paraId="1CBA85CA" w14:textId="77777777" w:rsidR="009B65A9" w:rsidRPr="00CE2CBF" w:rsidRDefault="009B65A9" w:rsidP="001D7932">
      <w:pPr>
        <w:pStyle w:val="a3"/>
        <w:tabs>
          <w:tab w:val="left" w:pos="9072"/>
        </w:tabs>
        <w:ind w:left="0" w:firstLine="0"/>
        <w:rPr>
          <w:rFonts w:ascii="微软雅黑" w:eastAsia="微软雅黑" w:hAnsi="微软雅黑" w:hint="eastAsia"/>
          <w:b/>
          <w:sz w:val="44"/>
        </w:rPr>
      </w:pPr>
    </w:p>
    <w:p w14:paraId="3AAB6775" w14:textId="77777777" w:rsidR="009B65A9" w:rsidRPr="00CE2CBF" w:rsidRDefault="009B65A9" w:rsidP="001D7932">
      <w:pPr>
        <w:pStyle w:val="a3"/>
        <w:tabs>
          <w:tab w:val="left" w:pos="9072"/>
        </w:tabs>
        <w:ind w:left="0" w:firstLine="0"/>
        <w:rPr>
          <w:rFonts w:ascii="微软雅黑" w:eastAsia="微软雅黑" w:hAnsi="微软雅黑" w:hint="eastAsia"/>
          <w:b/>
          <w:sz w:val="44"/>
        </w:rPr>
      </w:pPr>
    </w:p>
    <w:p w14:paraId="5CACBB82" w14:textId="77777777" w:rsidR="009B65A9" w:rsidRPr="00CE2CBF" w:rsidRDefault="009B65A9" w:rsidP="001D7932">
      <w:pPr>
        <w:pStyle w:val="a3"/>
        <w:tabs>
          <w:tab w:val="left" w:pos="9072"/>
        </w:tabs>
        <w:ind w:left="0" w:firstLine="0"/>
        <w:rPr>
          <w:rFonts w:ascii="微软雅黑" w:eastAsia="微软雅黑" w:hAnsi="微软雅黑" w:hint="eastAsia"/>
          <w:b/>
          <w:sz w:val="44"/>
        </w:rPr>
      </w:pPr>
    </w:p>
    <w:p w14:paraId="69A2596B" w14:textId="77777777" w:rsidR="009B65A9" w:rsidRPr="00CE2CBF" w:rsidRDefault="009B65A9" w:rsidP="001D7932">
      <w:pPr>
        <w:pStyle w:val="a3"/>
        <w:tabs>
          <w:tab w:val="left" w:pos="9072"/>
        </w:tabs>
        <w:spacing w:before="388"/>
        <w:ind w:left="0" w:firstLine="0"/>
        <w:rPr>
          <w:rFonts w:ascii="微软雅黑" w:eastAsia="微软雅黑" w:hAnsi="微软雅黑" w:hint="eastAsia"/>
          <w:b/>
          <w:sz w:val="44"/>
        </w:rPr>
      </w:pPr>
    </w:p>
    <w:p w14:paraId="144D4CFE" w14:textId="4816B87B" w:rsidR="009B65A9" w:rsidRPr="00CE2CBF" w:rsidRDefault="00CE2CBF" w:rsidP="001D7932">
      <w:pPr>
        <w:pStyle w:val="a3"/>
        <w:tabs>
          <w:tab w:val="left" w:pos="9072"/>
        </w:tabs>
        <w:spacing w:before="1"/>
        <w:ind w:left="6" w:right="323" w:firstLine="0"/>
        <w:jc w:val="center"/>
        <w:rPr>
          <w:rFonts w:ascii="微软雅黑" w:eastAsia="微软雅黑" w:hAnsi="微软雅黑" w:hint="eastAsia"/>
        </w:rPr>
      </w:pPr>
      <w:r>
        <w:rPr>
          <w:rFonts w:ascii="微软雅黑" w:eastAsia="微软雅黑" w:hAnsi="微软雅黑" w:hint="eastAsia"/>
        </w:rPr>
        <w:t>上海东方传媒集团有限公司</w:t>
      </w:r>
    </w:p>
    <w:p w14:paraId="748F6E0F" w14:textId="3279642B" w:rsidR="009B65A9" w:rsidRPr="00CE2CBF" w:rsidRDefault="00000000" w:rsidP="001D7932">
      <w:pPr>
        <w:pStyle w:val="a3"/>
        <w:tabs>
          <w:tab w:val="left" w:pos="9072"/>
        </w:tabs>
        <w:spacing w:before="367"/>
        <w:ind w:left="7" w:right="323" w:firstLine="0"/>
        <w:jc w:val="center"/>
        <w:rPr>
          <w:rFonts w:ascii="微软雅黑" w:eastAsia="微软雅黑" w:hAnsi="微软雅黑" w:hint="eastAsia"/>
        </w:rPr>
      </w:pPr>
      <w:r w:rsidRPr="00CE2CBF">
        <w:rPr>
          <w:rFonts w:ascii="微软雅黑" w:eastAsia="微软雅黑" w:hAnsi="微软雅黑"/>
          <w:spacing w:val="-2"/>
        </w:rPr>
        <w:t>202</w:t>
      </w:r>
      <w:r w:rsidR="00C679CA" w:rsidRPr="00CE2CBF">
        <w:rPr>
          <w:rFonts w:ascii="微软雅黑" w:eastAsia="微软雅黑" w:hAnsi="微软雅黑" w:hint="eastAsia"/>
          <w:spacing w:val="-2"/>
        </w:rPr>
        <w:t>5</w:t>
      </w:r>
      <w:r w:rsidRPr="00CE2CBF">
        <w:rPr>
          <w:rFonts w:ascii="微软雅黑" w:eastAsia="微软雅黑" w:hAnsi="微软雅黑"/>
          <w:spacing w:val="-54"/>
        </w:rPr>
        <w:t xml:space="preserve"> 年 </w:t>
      </w:r>
      <w:r w:rsidR="00C679CA" w:rsidRPr="00CE2CBF">
        <w:rPr>
          <w:rFonts w:ascii="微软雅黑" w:eastAsia="微软雅黑" w:hAnsi="微软雅黑" w:hint="eastAsia"/>
          <w:spacing w:val="-2"/>
        </w:rPr>
        <w:t>3</w:t>
      </w:r>
      <w:r w:rsidRPr="00CE2CBF">
        <w:rPr>
          <w:rFonts w:ascii="微软雅黑" w:eastAsia="微软雅黑" w:hAnsi="微软雅黑"/>
          <w:spacing w:val="-44"/>
        </w:rPr>
        <w:t xml:space="preserve"> 月</w:t>
      </w:r>
    </w:p>
    <w:p w14:paraId="3D7E21B9" w14:textId="77777777" w:rsidR="009B65A9" w:rsidRPr="00CE2CBF" w:rsidRDefault="009B65A9" w:rsidP="001D7932">
      <w:pPr>
        <w:tabs>
          <w:tab w:val="left" w:pos="9072"/>
        </w:tabs>
        <w:jc w:val="center"/>
        <w:rPr>
          <w:rFonts w:ascii="微软雅黑" w:eastAsia="微软雅黑" w:hAnsi="微软雅黑" w:hint="eastAsia"/>
        </w:rPr>
        <w:sectPr w:rsidR="009B65A9" w:rsidRPr="00CE2CBF" w:rsidSect="001405B7">
          <w:type w:val="continuous"/>
          <w:pgSz w:w="11910" w:h="16840"/>
          <w:pgMar w:top="1440" w:right="1800" w:bottom="1440" w:left="1800" w:header="720" w:footer="720" w:gutter="0"/>
          <w:cols w:space="720"/>
          <w:docGrid w:linePitch="299"/>
        </w:sectPr>
      </w:pPr>
    </w:p>
    <w:p w14:paraId="2AE07BD1" w14:textId="77777777" w:rsidR="009B65A9" w:rsidRPr="00FE00EE" w:rsidRDefault="00000000" w:rsidP="001D7932">
      <w:pPr>
        <w:pStyle w:val="a3"/>
        <w:tabs>
          <w:tab w:val="left" w:pos="9072"/>
        </w:tabs>
        <w:spacing w:before="22"/>
        <w:ind w:left="5" w:right="323" w:firstLine="0"/>
        <w:jc w:val="center"/>
        <w:rPr>
          <w:rFonts w:hint="eastAsia"/>
          <w:sz w:val="40"/>
          <w:szCs w:val="40"/>
        </w:rPr>
      </w:pPr>
      <w:r w:rsidRPr="00FE00EE">
        <w:rPr>
          <w:spacing w:val="-8"/>
          <w:sz w:val="40"/>
          <w:szCs w:val="40"/>
        </w:rPr>
        <w:lastRenderedPageBreak/>
        <w:t>目录</w:t>
      </w:r>
    </w:p>
    <w:p w14:paraId="00FAD0F4" w14:textId="77777777" w:rsidR="009B65A9" w:rsidRPr="00B77740" w:rsidRDefault="009B65A9" w:rsidP="001D7932">
      <w:pPr>
        <w:tabs>
          <w:tab w:val="left" w:pos="9072"/>
        </w:tabs>
        <w:jc w:val="center"/>
        <w:rPr>
          <w:rFonts w:hint="eastAsia"/>
        </w:rPr>
        <w:sectPr w:rsidR="009B65A9" w:rsidRPr="00B77740" w:rsidSect="001405B7">
          <w:pgSz w:w="11910" w:h="16840"/>
          <w:pgMar w:top="1440" w:right="1800" w:bottom="1440" w:left="1800" w:header="720" w:footer="720" w:gutter="0"/>
          <w:cols w:space="720"/>
          <w:docGrid w:linePitch="299"/>
        </w:sectPr>
      </w:pPr>
    </w:p>
    <w:sdt>
      <w:sdtPr>
        <w:rPr>
          <w:sz w:val="22"/>
          <w:szCs w:val="22"/>
        </w:rPr>
        <w:id w:val="-421256802"/>
        <w:docPartObj>
          <w:docPartGallery w:val="Table of Contents"/>
          <w:docPartUnique/>
        </w:docPartObj>
      </w:sdtPr>
      <w:sdtEndPr>
        <w:rPr>
          <w:sz w:val="28"/>
          <w:szCs w:val="28"/>
        </w:rPr>
      </w:sdtEndPr>
      <w:sdtContent>
        <w:p w14:paraId="6DFEABA8" w14:textId="0D92414A" w:rsidR="00FE00EE" w:rsidRDefault="002F41F8">
          <w:pPr>
            <w:pStyle w:val="TOC1"/>
            <w:tabs>
              <w:tab w:val="right" w:leader="dot" w:pos="8300"/>
            </w:tabs>
            <w:spacing w:before="360" w:after="360"/>
            <w:rPr>
              <w:rFonts w:asciiTheme="minorHAnsi" w:eastAsiaTheme="minorEastAsia" w:hAnsiTheme="minorHAnsi" w:cstheme="minorBidi"/>
              <w:noProof/>
              <w:kern w:val="2"/>
              <w:sz w:val="22"/>
              <w:szCs w:val="24"/>
              <w14:ligatures w14:val="standardContextual"/>
            </w:rPr>
          </w:pPr>
          <w:r>
            <w:rPr>
              <w:rFonts w:hint="eastAsia"/>
            </w:rPr>
            <w:fldChar w:fldCharType="begin"/>
          </w:r>
          <w:r>
            <w:rPr>
              <w:rFonts w:hint="eastAsia"/>
            </w:rPr>
            <w:instrText xml:space="preserve"> TOC \o "1-2" \h \z \u </w:instrText>
          </w:r>
          <w:r>
            <w:rPr>
              <w:rFonts w:hint="eastAsia"/>
            </w:rPr>
            <w:fldChar w:fldCharType="separate"/>
          </w:r>
          <w:hyperlink w:anchor="_Toc198223823" w:history="1">
            <w:r w:rsidR="00FE00EE" w:rsidRPr="00BA16DF">
              <w:rPr>
                <w:rStyle w:val="ab"/>
                <w:rFonts w:hint="eastAsia"/>
                <w:noProof/>
              </w:rPr>
              <w:t>一、概述</w:t>
            </w:r>
            <w:r w:rsidR="00FE00EE">
              <w:rPr>
                <w:rFonts w:hint="eastAsia"/>
                <w:noProof/>
                <w:webHidden/>
              </w:rPr>
              <w:tab/>
            </w:r>
            <w:r w:rsidR="00FE00EE">
              <w:rPr>
                <w:rFonts w:hint="eastAsia"/>
                <w:noProof/>
                <w:webHidden/>
              </w:rPr>
              <w:fldChar w:fldCharType="begin"/>
            </w:r>
            <w:r w:rsidR="00FE00EE">
              <w:rPr>
                <w:rFonts w:hint="eastAsia"/>
                <w:noProof/>
                <w:webHidden/>
              </w:rPr>
              <w:instrText xml:space="preserve"> </w:instrText>
            </w:r>
            <w:r w:rsidR="00FE00EE">
              <w:rPr>
                <w:noProof/>
                <w:webHidden/>
              </w:rPr>
              <w:instrText>PAGEREF _Toc198223823 \h</w:instrText>
            </w:r>
            <w:r w:rsidR="00FE00EE">
              <w:rPr>
                <w:rFonts w:hint="eastAsia"/>
                <w:noProof/>
                <w:webHidden/>
              </w:rPr>
              <w:instrText xml:space="preserve"> </w:instrText>
            </w:r>
            <w:r w:rsidR="00FE00EE">
              <w:rPr>
                <w:rFonts w:hint="eastAsia"/>
                <w:noProof/>
                <w:webHidden/>
              </w:rPr>
            </w:r>
            <w:r w:rsidR="00FE00EE">
              <w:rPr>
                <w:rFonts w:hint="eastAsia"/>
                <w:noProof/>
                <w:webHidden/>
              </w:rPr>
              <w:fldChar w:fldCharType="separate"/>
            </w:r>
            <w:r w:rsidR="00FE00EE">
              <w:rPr>
                <w:rFonts w:hint="eastAsia"/>
                <w:noProof/>
                <w:webHidden/>
              </w:rPr>
              <w:t>4</w:t>
            </w:r>
            <w:r w:rsidR="00FE00EE">
              <w:rPr>
                <w:rFonts w:hint="eastAsia"/>
                <w:noProof/>
                <w:webHidden/>
              </w:rPr>
              <w:fldChar w:fldCharType="end"/>
            </w:r>
          </w:hyperlink>
        </w:p>
        <w:p w14:paraId="5E0C2BDD" w14:textId="4CE4D7ED" w:rsidR="00FE00EE" w:rsidRDefault="00FE00EE">
          <w:pPr>
            <w:pStyle w:val="TOC2"/>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24" w:history="1">
            <w:r w:rsidRPr="00BA16DF">
              <w:rPr>
                <w:rStyle w:val="ab"/>
                <w:rFonts w:hint="eastAsia"/>
                <w:noProof/>
              </w:rPr>
              <w:t>（一）项目概况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3FBA36A" w14:textId="19BCE356" w:rsidR="00FE00EE" w:rsidRDefault="00FE00EE">
          <w:pPr>
            <w:pStyle w:val="TOC2"/>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25" w:history="1">
            <w:r w:rsidRPr="00BA16DF">
              <w:rPr>
                <w:rStyle w:val="ab"/>
                <w:rFonts w:hint="eastAsia"/>
                <w:noProof/>
              </w:rPr>
              <w:t>（二）编制依据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7B8E317" w14:textId="5EE23BDF" w:rsidR="00FE00EE" w:rsidRDefault="00FE00EE">
          <w:pPr>
            <w:pStyle w:val="TOC2"/>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26" w:history="1">
            <w:r w:rsidRPr="00BA16DF">
              <w:rPr>
                <w:rStyle w:val="ab"/>
                <w:rFonts w:hint="eastAsia"/>
                <w:noProof/>
              </w:rPr>
              <w:t>（三）主要结论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AECAB11" w14:textId="3FF96715" w:rsidR="00FE00EE" w:rsidRDefault="00FE00EE">
          <w:pPr>
            <w:pStyle w:val="TOC1"/>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27" w:history="1">
            <w:r w:rsidRPr="00BA16DF">
              <w:rPr>
                <w:rStyle w:val="ab"/>
                <w:rFonts w:hint="eastAsia"/>
                <w:noProof/>
              </w:rPr>
              <w:t>二、项目建设背景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46B907A" w14:textId="6C2DE249" w:rsidR="00FE00EE" w:rsidRDefault="00FE00EE">
          <w:pPr>
            <w:pStyle w:val="TOC1"/>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28" w:history="1">
            <w:r w:rsidRPr="00BA16DF">
              <w:rPr>
                <w:rStyle w:val="ab"/>
                <w:rFonts w:hint="eastAsia"/>
                <w:noProof/>
              </w:rPr>
              <w:t>三、项目需求分析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D928856" w14:textId="51179A01" w:rsidR="00FE00EE" w:rsidRDefault="00FE00EE">
          <w:pPr>
            <w:pStyle w:val="TOC1"/>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29" w:history="1">
            <w:r w:rsidRPr="00BA16DF">
              <w:rPr>
                <w:rStyle w:val="ab"/>
                <w:rFonts w:hint="eastAsia"/>
                <w:noProof/>
              </w:rPr>
              <w:t>四、项目建设内容和规模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9853A5C" w14:textId="054632E8" w:rsidR="00FE00EE" w:rsidRDefault="00FE00EE">
          <w:pPr>
            <w:pStyle w:val="TOC1"/>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30" w:history="1">
            <w:r w:rsidRPr="00BA16DF">
              <w:rPr>
                <w:rStyle w:val="ab"/>
                <w:rFonts w:hint="eastAsia"/>
                <w:noProof/>
              </w:rPr>
              <w:t>五、项目建设条件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71CC392" w14:textId="3E27C727" w:rsidR="00FE00EE" w:rsidRDefault="00FE00EE">
          <w:pPr>
            <w:pStyle w:val="TOC1"/>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31" w:history="1">
            <w:r w:rsidRPr="00BA16DF">
              <w:rPr>
                <w:rStyle w:val="ab"/>
                <w:rFonts w:hint="eastAsia"/>
                <w:noProof/>
              </w:rPr>
              <w:t>六、安全播出保障要求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587A44F" w14:textId="119792AF" w:rsidR="00FE00EE" w:rsidRDefault="00FE00EE">
          <w:pPr>
            <w:pStyle w:val="TOC2"/>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32" w:history="1">
            <w:r w:rsidRPr="00BA16DF">
              <w:rPr>
                <w:rStyle w:val="ab"/>
                <w:rFonts w:hint="eastAsia"/>
                <w:noProof/>
              </w:rPr>
              <w:t>（一）安全备份要求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FB75698" w14:textId="691E7C59" w:rsidR="00FE00EE" w:rsidRDefault="00FE00EE">
          <w:pPr>
            <w:pStyle w:val="TOC2"/>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33" w:history="1">
            <w:r w:rsidRPr="00BA16DF">
              <w:rPr>
                <w:rStyle w:val="ab"/>
                <w:rFonts w:hint="eastAsia"/>
                <w:noProof/>
              </w:rPr>
              <w:t>（二）网络安全要求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781F4A3" w14:textId="51677BAC" w:rsidR="00FE00EE" w:rsidRDefault="00FE00EE">
          <w:pPr>
            <w:pStyle w:val="TOC1"/>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34" w:history="1">
            <w:r w:rsidRPr="00BA16DF">
              <w:rPr>
                <w:rStyle w:val="ab"/>
                <w:rFonts w:hint="eastAsia"/>
                <w:noProof/>
              </w:rPr>
              <w:t>七、国产化应用要求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F92EEE0" w14:textId="3C5DE42C" w:rsidR="00FE00EE" w:rsidRDefault="00FE00EE">
          <w:pPr>
            <w:pStyle w:val="TOC1"/>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35" w:history="1">
            <w:r w:rsidRPr="00BA16DF">
              <w:rPr>
                <w:rStyle w:val="ab"/>
                <w:rFonts w:hint="eastAsia"/>
                <w:noProof/>
              </w:rPr>
              <w:t>八、超高清频道卫星传输技术方案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2E2E32A" w14:textId="34132A2F" w:rsidR="00FE00EE" w:rsidRDefault="00FE00EE">
          <w:pPr>
            <w:pStyle w:val="TOC2"/>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36" w:history="1">
            <w:r w:rsidRPr="00BA16DF">
              <w:rPr>
                <w:rStyle w:val="ab"/>
                <w:rFonts w:hint="eastAsia"/>
                <w:noProof/>
              </w:rPr>
              <w:t>（一）系统架构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5318949" w14:textId="7972A144" w:rsidR="00FE00EE" w:rsidRDefault="00FE00EE">
          <w:pPr>
            <w:pStyle w:val="TOC2"/>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37" w:history="1">
            <w:r w:rsidRPr="00BA16DF">
              <w:rPr>
                <w:rStyle w:val="ab"/>
                <w:rFonts w:hint="eastAsia"/>
                <w:noProof/>
              </w:rPr>
              <w:t>（二）链路计算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86CBD38" w14:textId="4592C237" w:rsidR="00FE00EE" w:rsidRDefault="00FE00EE">
          <w:pPr>
            <w:pStyle w:val="TOC2"/>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38" w:history="1">
            <w:r w:rsidRPr="00BA16DF">
              <w:rPr>
                <w:rStyle w:val="ab"/>
                <w:rFonts w:hint="eastAsia"/>
                <w:noProof/>
              </w:rPr>
              <w:t>（三）设备方案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EA3BF05" w14:textId="5B639712" w:rsidR="00FE00EE" w:rsidRDefault="00FE00EE">
          <w:pPr>
            <w:pStyle w:val="TOC2"/>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39" w:history="1">
            <w:r w:rsidRPr="00BA16DF">
              <w:rPr>
                <w:rStyle w:val="ab"/>
                <w:rFonts w:hint="eastAsia"/>
                <w:noProof/>
              </w:rPr>
              <w:t>（四）安全传输责任划分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7AE40D10" w14:textId="77D7C38D" w:rsidR="00FE00EE" w:rsidRDefault="00FE00EE">
          <w:pPr>
            <w:pStyle w:val="TOC2"/>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40" w:history="1">
            <w:r w:rsidRPr="00BA16DF">
              <w:rPr>
                <w:rStyle w:val="ab"/>
                <w:rFonts w:hint="eastAsia"/>
                <w:noProof/>
              </w:rPr>
              <w:t>（五）应急保障措施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19D60E62" w14:textId="5D2436DA" w:rsidR="00FE00EE" w:rsidRDefault="00FE00EE">
          <w:pPr>
            <w:pStyle w:val="TOC2"/>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41" w:history="1">
            <w:r w:rsidRPr="00BA16DF">
              <w:rPr>
                <w:rStyle w:val="ab"/>
                <w:rFonts w:hint="eastAsia"/>
                <w:noProof/>
              </w:rPr>
              <w:t>（六）项目实施计划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3F28AE9" w14:textId="2100B892" w:rsidR="00FE00EE" w:rsidRDefault="00FE00EE">
          <w:pPr>
            <w:pStyle w:val="TOC1"/>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42" w:history="1">
            <w:r w:rsidRPr="00BA16DF">
              <w:rPr>
                <w:rStyle w:val="ab"/>
                <w:rFonts w:hint="eastAsia"/>
                <w:noProof/>
              </w:rPr>
              <w:t>九、保障措施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AC7E728" w14:textId="25452E9C" w:rsidR="00FE00EE" w:rsidRDefault="00FE00EE">
          <w:pPr>
            <w:pStyle w:val="TOC1"/>
            <w:tabs>
              <w:tab w:val="right" w:leader="dot" w:pos="8300"/>
            </w:tabs>
            <w:spacing w:before="360" w:after="360"/>
            <w:rPr>
              <w:rFonts w:asciiTheme="minorHAnsi" w:eastAsiaTheme="minorEastAsia" w:hAnsiTheme="minorHAnsi" w:cstheme="minorBidi"/>
              <w:noProof/>
              <w:kern w:val="2"/>
              <w:sz w:val="22"/>
              <w:szCs w:val="24"/>
              <w14:ligatures w14:val="standardContextual"/>
            </w:rPr>
          </w:pPr>
          <w:hyperlink w:anchor="_Toc198223843" w:history="1">
            <w:r w:rsidRPr="00BA16DF">
              <w:rPr>
                <w:rStyle w:val="ab"/>
                <w:rFonts w:hint="eastAsia"/>
                <w:noProof/>
              </w:rPr>
              <w:t>十、附图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_Toc198223843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6009B1F4" w14:textId="71FBD38D" w:rsidR="00C679CA" w:rsidRPr="00B77740" w:rsidRDefault="002F41F8" w:rsidP="002F41F8">
          <w:pPr>
            <w:pStyle w:val="TOC1"/>
            <w:tabs>
              <w:tab w:val="right" w:leader="hyphen" w:pos="8300"/>
            </w:tabs>
            <w:spacing w:before="360" w:after="360"/>
            <w:rPr>
              <w:rFonts w:hint="eastAsia"/>
            </w:rPr>
          </w:pPr>
          <w:r>
            <w:rPr>
              <w:rFonts w:hint="eastAsia"/>
            </w:rPr>
            <w:fldChar w:fldCharType="end"/>
          </w:r>
        </w:p>
      </w:sdtContent>
    </w:sdt>
    <w:p w14:paraId="73F77A33" w14:textId="77777777" w:rsidR="00C679CA" w:rsidRPr="00B77740" w:rsidRDefault="00C679CA" w:rsidP="001D7932">
      <w:pPr>
        <w:tabs>
          <w:tab w:val="left" w:pos="9072"/>
        </w:tabs>
        <w:rPr>
          <w:rFonts w:hint="eastAsia"/>
        </w:rPr>
      </w:pPr>
    </w:p>
    <w:p w14:paraId="656EF479" w14:textId="77777777" w:rsidR="00C679CA" w:rsidRPr="00B77740" w:rsidRDefault="00C679CA" w:rsidP="001D7932">
      <w:pPr>
        <w:tabs>
          <w:tab w:val="left" w:pos="9072"/>
        </w:tabs>
        <w:rPr>
          <w:rFonts w:hint="eastAsia"/>
        </w:rPr>
        <w:sectPr w:rsidR="00C679CA" w:rsidRPr="00B77740" w:rsidSect="001405B7">
          <w:type w:val="continuous"/>
          <w:pgSz w:w="11910" w:h="16840"/>
          <w:pgMar w:top="1440" w:right="1800" w:bottom="1440" w:left="1800" w:header="720" w:footer="720" w:gutter="0"/>
          <w:cols w:space="720"/>
          <w:docGrid w:linePitch="299"/>
        </w:sectPr>
      </w:pPr>
    </w:p>
    <w:p w14:paraId="28F5E686" w14:textId="77777777" w:rsidR="009B65A9" w:rsidRPr="00CE2CBF" w:rsidRDefault="00000000" w:rsidP="00CE2CBF">
      <w:pPr>
        <w:pStyle w:val="1"/>
        <w:rPr>
          <w:rFonts w:hint="eastAsia"/>
        </w:rPr>
      </w:pPr>
      <w:bookmarkStart w:id="1" w:name="_Toc198223823"/>
      <w:r w:rsidRPr="00CE2CBF">
        <w:rPr>
          <w:rFonts w:hint="eastAsia"/>
        </w:rPr>
        <w:lastRenderedPageBreak/>
        <w:t>一、概述</w:t>
      </w:r>
      <w:bookmarkEnd w:id="1"/>
    </w:p>
    <w:p w14:paraId="03988723" w14:textId="72EB86EE" w:rsidR="009B65A9" w:rsidRPr="001A6B71" w:rsidRDefault="00000000" w:rsidP="001A6B71">
      <w:pPr>
        <w:pStyle w:val="2"/>
        <w:rPr>
          <w:rFonts w:hint="eastAsia"/>
        </w:rPr>
      </w:pPr>
      <w:bookmarkStart w:id="2" w:name="_Toc198223824"/>
      <w:r w:rsidRPr="001A6B71">
        <w:t>（一）项目概况</w:t>
      </w:r>
      <w:bookmarkEnd w:id="2"/>
    </w:p>
    <w:p w14:paraId="168A0F3D" w14:textId="6DA446FC" w:rsidR="00020542" w:rsidRPr="00F94A11" w:rsidRDefault="00020542" w:rsidP="00F94A1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F94A11">
        <w:rPr>
          <w:rFonts w:hint="eastAsia"/>
        </w:rPr>
        <w:t>东方</w:t>
      </w:r>
      <w:r w:rsidRPr="00F94A11">
        <w:t>卫视</w:t>
      </w:r>
      <w:r w:rsidR="000D580B" w:rsidRPr="00F94A11">
        <w:rPr>
          <w:rFonts w:hint="eastAsia"/>
        </w:rPr>
        <w:t xml:space="preserve"> </w:t>
      </w:r>
      <w:r w:rsidRPr="00F94A11">
        <w:t>4K</w:t>
      </w:r>
      <w:r w:rsidR="000D580B" w:rsidRPr="00F94A11">
        <w:rPr>
          <w:rFonts w:hint="eastAsia"/>
        </w:rPr>
        <w:t xml:space="preserve"> </w:t>
      </w:r>
      <w:r w:rsidRPr="00F94A11">
        <w:t>超高清频道卫星传输系统主要建设目标是</w:t>
      </w:r>
      <w:r w:rsidR="000D580B" w:rsidRPr="00F94A11">
        <w:rPr>
          <w:rFonts w:hint="eastAsia"/>
        </w:rPr>
        <w:t>在</w:t>
      </w:r>
      <w:r w:rsidRPr="00F94A11">
        <w:rPr>
          <w:rFonts w:hint="eastAsia"/>
        </w:rPr>
        <w:t>上海广播电视台</w:t>
      </w:r>
      <w:r w:rsidRPr="00F94A11">
        <w:t>卫星地球站建设一套</w:t>
      </w:r>
      <w:r w:rsidR="000D580B" w:rsidRPr="00F94A11">
        <w:rPr>
          <w:rFonts w:hint="eastAsia"/>
        </w:rPr>
        <w:t xml:space="preserve"> </w:t>
      </w:r>
      <w:r w:rsidRPr="00F94A11">
        <w:t>4K</w:t>
      </w:r>
      <w:r w:rsidR="000D580B" w:rsidRPr="00F94A11">
        <w:rPr>
          <w:rFonts w:hint="eastAsia"/>
        </w:rPr>
        <w:t xml:space="preserve"> </w:t>
      </w:r>
      <w:r w:rsidRPr="00F94A11">
        <w:t>超高清卫星上行系统，承担</w:t>
      </w:r>
      <w:r w:rsidRPr="00F94A11">
        <w:rPr>
          <w:rFonts w:hint="eastAsia"/>
        </w:rPr>
        <w:t>东方</w:t>
      </w:r>
      <w:r w:rsidRPr="00F94A11">
        <w:t>卫视</w:t>
      </w:r>
      <w:r w:rsidRPr="00B77740">
        <w:t>4K</w:t>
      </w:r>
      <w:r w:rsidRPr="00F94A11">
        <w:t>超高清频道的卫星上行任务。</w:t>
      </w:r>
    </w:p>
    <w:p w14:paraId="0D4FE206" w14:textId="57B38AA5" w:rsidR="000D580B" w:rsidRPr="00B77740" w:rsidRDefault="000D580B" w:rsidP="00F94A1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本项目建设地点在上海市闵行区</w:t>
      </w:r>
      <w:proofErr w:type="gramStart"/>
      <w:r w:rsidRPr="00B77740">
        <w:rPr>
          <w:rFonts w:hint="eastAsia"/>
        </w:rPr>
        <w:t>鲁陈路</w:t>
      </w:r>
      <w:proofErr w:type="gramEnd"/>
      <w:r w:rsidRPr="00B77740">
        <w:rPr>
          <w:rFonts w:hint="eastAsia"/>
        </w:rPr>
        <w:t xml:space="preserve"> 3555 号（</w:t>
      </w:r>
      <w:r w:rsidRPr="00F94A11">
        <w:rPr>
          <w:rFonts w:hint="eastAsia"/>
        </w:rPr>
        <w:t>上海广播电视台</w:t>
      </w:r>
      <w:r w:rsidRPr="00B77740">
        <w:rPr>
          <w:rFonts w:hint="eastAsia"/>
        </w:rPr>
        <w:t xml:space="preserve">卫星地球站）。本项目建设工期 4 </w:t>
      </w:r>
      <w:proofErr w:type="gramStart"/>
      <w:r w:rsidRPr="00B77740">
        <w:rPr>
          <w:rFonts w:hint="eastAsia"/>
        </w:rPr>
        <w:t>个</w:t>
      </w:r>
      <w:proofErr w:type="gramEnd"/>
      <w:r w:rsidRPr="00B77740">
        <w:rPr>
          <w:rFonts w:hint="eastAsia"/>
        </w:rPr>
        <w:t>月（2025 年 6 月至 2025 年 9 月），投资规模预算 *** 万元，资金来源为***，项目采购采用***方式进行。</w:t>
      </w:r>
    </w:p>
    <w:p w14:paraId="1B0128E1" w14:textId="2BCDCD53" w:rsidR="00020542" w:rsidRPr="00B77740" w:rsidRDefault="00020542" w:rsidP="00F94A1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F94A11">
        <w:t>本项目建成后，将实现</w:t>
      </w:r>
      <w:r w:rsidRPr="00F94A11">
        <w:rPr>
          <w:rFonts w:hint="eastAsia"/>
        </w:rPr>
        <w:t>东方</w:t>
      </w:r>
      <w:r w:rsidRPr="00F94A11">
        <w:t>卫视 4K 超高清频道 7×24 小时上星播出，完成</w:t>
      </w:r>
      <w:r w:rsidR="000D580B" w:rsidRPr="00F94A11">
        <w:rPr>
          <w:rFonts w:hint="eastAsia"/>
        </w:rPr>
        <w:t>东方</w:t>
      </w:r>
      <w:r w:rsidRPr="00F94A11">
        <w:t>卫视 4K 超高清频道全国覆盖。</w:t>
      </w:r>
    </w:p>
    <w:p w14:paraId="15B50C98" w14:textId="42AF5E83" w:rsidR="00EC20F5" w:rsidRPr="00F94A11" w:rsidRDefault="00000000" w:rsidP="001A6B71">
      <w:pPr>
        <w:pStyle w:val="2"/>
        <w:rPr>
          <w:rFonts w:hint="eastAsia"/>
        </w:rPr>
      </w:pPr>
      <w:bookmarkStart w:id="3" w:name="_Toc198223825"/>
      <w:r w:rsidRPr="00F94A11">
        <w:t>（二）编制依据</w:t>
      </w:r>
      <w:bookmarkEnd w:id="3"/>
    </w:p>
    <w:p w14:paraId="100E8D45" w14:textId="0F5D6C74"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[1]《广播电视安全播出管理规定（2021年修订版）》（国家广播电影电视</w:t>
      </w:r>
      <w:proofErr w:type="gramStart"/>
      <w:r w:rsidRPr="00B77740">
        <w:rPr>
          <w:rFonts w:hint="eastAsia"/>
        </w:rPr>
        <w:t>总局令第</w:t>
      </w:r>
      <w:proofErr w:type="gramEnd"/>
      <w:r w:rsidRPr="00B77740">
        <w:rPr>
          <w:rFonts w:hint="eastAsia"/>
        </w:rPr>
        <w:t xml:space="preserve"> 62 号）及卫星广播电视地球站等专业实施细则 </w:t>
      </w:r>
    </w:p>
    <w:p w14:paraId="3381D10E" w14:textId="56C6F01A"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[2]《国家广播电视总局关于促进和规范超高清频道建设和网络传输工作的通知》（广电发〔2025〕6 号）</w:t>
      </w:r>
    </w:p>
    <w:p w14:paraId="163DC2B5" w14:textId="0A11E531"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[3]《推动文化和旅游领域设备更新实施方案》（国家发展和改革委员会、住房和城乡建设部、文化和旅游部、国家电影局、国家广播电视总局、国家文物局）</w:t>
      </w:r>
    </w:p>
    <w:p w14:paraId="42689426" w14:textId="6B924CD5"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[4]《关于规范和促进 4K 超高清电视发展的通知》</w:t>
      </w:r>
      <w:r w:rsidRPr="00B77740">
        <w:rPr>
          <w:rFonts w:hint="eastAsia"/>
        </w:rPr>
        <w:lastRenderedPageBreak/>
        <w:t>（国家广播电视总局）</w:t>
      </w:r>
    </w:p>
    <w:p w14:paraId="41086047" w14:textId="669A84E2"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[5]《超高清视频产业发展行动计划（2019-2022 年）》（工业和信息化部、国家广播电视总局、中央广播电视总台）</w:t>
      </w:r>
    </w:p>
    <w:p w14:paraId="796261E6" w14:textId="50E8B588"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[6]《广播电视技术迭代实施方案（2020-2022年）》（国家广播电视总局）</w:t>
      </w:r>
    </w:p>
    <w:p w14:paraId="4E52BA27" w14:textId="0A88FDAC"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[7]《广播电视和网络视听“十四五”科技发展规划》（国家广播电视总局）</w:t>
      </w:r>
    </w:p>
    <w:p w14:paraId="56BC3EE9" w14:textId="44786C1A"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[8]《卫星广播电视地球站技术验收规范》（国家新闻出版广电总局）</w:t>
      </w:r>
    </w:p>
    <w:p w14:paraId="0EC65B32" w14:textId="5AD7F943"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[9]《国家广播电视总局关于进一步加快推进高清超高清电视发展的意见》（广电发〔2022〕37 号）</w:t>
      </w:r>
    </w:p>
    <w:p w14:paraId="6AA54BE0" w14:textId="2A8254AF"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[10]《4K 超高清电视技术应用实施指南（2023版）》（国家广播电视总局）</w:t>
      </w:r>
    </w:p>
    <w:p w14:paraId="625CD1D9" w14:textId="64F79324"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[11]《4K 超高清频道建设指南（2024 版）》（国家广播电视总局）</w:t>
      </w:r>
    </w:p>
    <w:p w14:paraId="1DEB6D3E" w14:textId="7CF3B0F3"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[12] GB 50054—2011《低压配电设计规范》</w:t>
      </w:r>
    </w:p>
    <w:p w14:paraId="6BCA9D37" w14:textId="08D4B68E"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[13] GB 50174—2017《数据中心设计规范》</w:t>
      </w:r>
    </w:p>
    <w:p w14:paraId="56FE41F0" w14:textId="636C1D55"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[14] GB/T 22239—2019《信息安全技术网络安全等级保护基本要求》</w:t>
      </w:r>
    </w:p>
    <w:p w14:paraId="733470DF" w14:textId="45AE251D"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[15]GB/T 25070—2019《信息安全技术网络安全等级保护安全设计技术要求》</w:t>
      </w:r>
    </w:p>
    <w:p w14:paraId="17E6D338" w14:textId="44D29E34"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lastRenderedPageBreak/>
        <w:t xml:space="preserve">[16]GB/T 50052—2009《供配电系统设计规范》 </w:t>
      </w:r>
    </w:p>
    <w:p w14:paraId="0D41C172" w14:textId="5F0C1478"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[17]GY/T 337—2020《广播电视网络安全等级保护定级指南》</w:t>
      </w:r>
    </w:p>
    <w:p w14:paraId="2EA6EB70" w14:textId="6D7A28CA"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[18]GY/T 352—2021《广播电视网络安全等级保护基本要求》</w:t>
      </w:r>
    </w:p>
    <w:p w14:paraId="31984297" w14:textId="027BCE7D"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 xml:space="preserve">[19]GY/T 5041—2012《广播电视卫星地球站工程设计规范》 </w:t>
      </w:r>
    </w:p>
    <w:p w14:paraId="3F495D5A" w14:textId="114AA805" w:rsidR="00EC20F5" w:rsidRPr="00B77740" w:rsidRDefault="00EC20F5"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[20]GA 586—2020《广播电视重点单位重要部位安全防范要求》</w:t>
      </w:r>
    </w:p>
    <w:p w14:paraId="06C6FB80" w14:textId="70841AD5" w:rsidR="000D580B" w:rsidRPr="00B77740" w:rsidRDefault="00000000" w:rsidP="001A6B71">
      <w:pPr>
        <w:pStyle w:val="2"/>
        <w:rPr>
          <w:rFonts w:hint="eastAsia"/>
        </w:rPr>
      </w:pPr>
      <w:bookmarkStart w:id="4" w:name="_Toc198223826"/>
      <w:r w:rsidRPr="00F94A11">
        <w:t>（三）主要结论</w:t>
      </w:r>
      <w:bookmarkEnd w:id="4"/>
    </w:p>
    <w:p w14:paraId="6B26664C" w14:textId="59E3B859" w:rsidR="000D580B" w:rsidRPr="001A6B71" w:rsidRDefault="000D580B"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1A6B71">
        <w:rPr>
          <w:rFonts w:hint="eastAsia"/>
        </w:rPr>
        <w:t>东方卫视 4K 超高清频道卫星传输系统建设，严格按照《广播电视安全播出管理规定》卫星广播电视地球站实施细则相关要求进行规划和设计，其系统配置、运维和技术管理符合国家广电总局安全播出要求。</w:t>
      </w:r>
    </w:p>
    <w:p w14:paraId="6B63F07B" w14:textId="170646BB" w:rsidR="009B65A9" w:rsidRPr="001A6B71" w:rsidRDefault="000D580B"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1A6B71">
        <w:rPr>
          <w:rFonts w:hint="eastAsia"/>
        </w:rPr>
        <w:t>系统建成后，将实现东方卫视4K 超高清频道7×24 小时上星播出，完成东方卫视 4K 超高清频道全国覆盖。</w:t>
      </w:r>
    </w:p>
    <w:p w14:paraId="47424DFC" w14:textId="66D43665" w:rsidR="009B65A9" w:rsidRPr="00B77740" w:rsidRDefault="00000000" w:rsidP="001A6B71">
      <w:pPr>
        <w:pStyle w:val="1"/>
        <w:rPr>
          <w:rFonts w:hint="eastAsia"/>
          <w:b w:val="0"/>
        </w:rPr>
      </w:pPr>
      <w:bookmarkStart w:id="5" w:name="_Toc198223827"/>
      <w:r w:rsidRPr="00F94A11">
        <w:rPr>
          <w:rFonts w:hint="eastAsia"/>
        </w:rPr>
        <w:t>二、项目建设背景</w:t>
      </w:r>
      <w:bookmarkEnd w:id="5"/>
    </w:p>
    <w:p w14:paraId="4E40B42F" w14:textId="066FD650" w:rsidR="00B70F4B" w:rsidRPr="00B77740" w:rsidRDefault="00B70F4B"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当前，超高</w:t>
      </w:r>
      <w:proofErr w:type="gramStart"/>
      <w:r w:rsidRPr="00B77740">
        <w:rPr>
          <w:rFonts w:hint="eastAsia"/>
        </w:rPr>
        <w:t>清作为</w:t>
      </w:r>
      <w:proofErr w:type="gramEnd"/>
      <w:r w:rsidRPr="00B77740">
        <w:rPr>
          <w:rFonts w:hint="eastAsia"/>
        </w:rPr>
        <w:t>新一代信息技术快速发展、创新突破的重要技术交叉点和产业汇聚地，已成为国际新一轮技术产业竞争的战略要地。电视频道是</w:t>
      </w:r>
      <w:proofErr w:type="gramStart"/>
      <w:r w:rsidRPr="00B77740">
        <w:rPr>
          <w:rFonts w:hint="eastAsia"/>
        </w:rPr>
        <w:t>最</w:t>
      </w:r>
      <w:proofErr w:type="gramEnd"/>
      <w:r w:rsidRPr="00B77740">
        <w:rPr>
          <w:rFonts w:hint="eastAsia"/>
        </w:rPr>
        <w:t>普惠、</w:t>
      </w:r>
      <w:proofErr w:type="gramStart"/>
      <w:r w:rsidRPr="00B77740">
        <w:rPr>
          <w:rFonts w:hint="eastAsia"/>
        </w:rPr>
        <w:t>最</w:t>
      </w:r>
      <w:proofErr w:type="gramEnd"/>
      <w:r w:rsidRPr="00B77740">
        <w:rPr>
          <w:rFonts w:hint="eastAsia"/>
        </w:rPr>
        <w:t>普适的视听服务，影响力广、公信力强、意识形态属性突出，拥有</w:t>
      </w:r>
      <w:r w:rsidRPr="00B77740">
        <w:rPr>
          <w:rFonts w:hint="eastAsia"/>
        </w:rPr>
        <w:lastRenderedPageBreak/>
        <w:t>庞大的受众群体，可以形成强大的辐射牵引效应，带动视听内容、网络传输、终端呈现等多环节的技术迭代和降本增效。</w:t>
      </w:r>
    </w:p>
    <w:p w14:paraId="5692609E" w14:textId="77777777" w:rsidR="00B70F4B" w:rsidRPr="00B77740" w:rsidRDefault="00B70F4B"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2024年5月，国家发展和改革委员会联合六部委印发《推动文化和旅游领域设备更新实施方案》，提出实施高清超高清设备更新提升行动，以提升超高清频道制播和传输覆盖能力，推动开办全国覆盖4K超高清频道，形成超高清频道的规模化服务供给效应，带动</w:t>
      </w:r>
      <w:proofErr w:type="gramStart"/>
      <w:r w:rsidRPr="00B77740">
        <w:rPr>
          <w:rFonts w:hint="eastAsia"/>
        </w:rPr>
        <w:t>超高清全产业</w:t>
      </w:r>
      <w:proofErr w:type="gramEnd"/>
      <w:r w:rsidRPr="00B77740">
        <w:rPr>
          <w:rFonts w:hint="eastAsia"/>
        </w:rPr>
        <w:t>链优化升级贯通，促进相关设备应用推广和迭代更新，化解安全播出风险，提高安全播出保障能力。</w:t>
      </w:r>
    </w:p>
    <w:p w14:paraId="4891619E" w14:textId="77777777" w:rsidR="00B70F4B" w:rsidRPr="00B77740" w:rsidRDefault="00B70F4B"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2024年9月，国家广播电视总局、工业和信息化部、文化和旅游部、中央广播电视总台、上海市人民政府等五部门在上海签署“中国（上海）超高清先锋行动计划”合作备忘录。根据备忘录，各方将按照“以点带面、重点突破、全链升级”的工作思路，统筹广播电视和网络视听、传统媒体和新兴媒体、电视大屏和手机小屏，围绕超高清发展的全链条进行系统布局，推动内容生产、节目播出、网络传输、终端呈现、产业支撑、多元应用等各环节重点突破，强化上海人工智能和</w:t>
      </w:r>
      <w:proofErr w:type="gramStart"/>
      <w:r w:rsidRPr="00B77740">
        <w:rPr>
          <w:rFonts w:hint="eastAsia"/>
        </w:rPr>
        <w:t>文旅</w:t>
      </w:r>
      <w:proofErr w:type="gramEnd"/>
      <w:r w:rsidRPr="00B77740">
        <w:rPr>
          <w:rFonts w:hint="eastAsia"/>
        </w:rPr>
        <w:t>演艺场景优势，在科技创新、技术研发、标准制定、评测认证、资产交易、版权保护等方面加强政策协同、形成工作合力，推进上海超高清</w:t>
      </w:r>
      <w:proofErr w:type="gramStart"/>
      <w:r w:rsidRPr="00B77740">
        <w:rPr>
          <w:rFonts w:hint="eastAsia"/>
        </w:rPr>
        <w:t>端到端全链条</w:t>
      </w:r>
      <w:proofErr w:type="gramEnd"/>
      <w:r w:rsidRPr="00B77740">
        <w:rPr>
          <w:rFonts w:hint="eastAsia"/>
        </w:rPr>
        <w:t>优化升级、贯通发展，为我国超高</w:t>
      </w:r>
      <w:proofErr w:type="gramStart"/>
      <w:r w:rsidRPr="00B77740">
        <w:rPr>
          <w:rFonts w:hint="eastAsia"/>
        </w:rPr>
        <w:t>清产业</w:t>
      </w:r>
      <w:proofErr w:type="gramEnd"/>
      <w:r w:rsidRPr="00B77740">
        <w:rPr>
          <w:rFonts w:hint="eastAsia"/>
        </w:rPr>
        <w:t>高质量发展发挥示范引领作用。</w:t>
      </w:r>
    </w:p>
    <w:p w14:paraId="67001875" w14:textId="0C5ACA89" w:rsidR="00B70F4B" w:rsidRPr="00B77740" w:rsidRDefault="00B70F4B"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为充分发挥上海广播电视台在时政新闻、财经资讯、</w:t>
      </w:r>
      <w:r w:rsidRPr="00B77740">
        <w:rPr>
          <w:rFonts w:hint="eastAsia"/>
        </w:rPr>
        <w:lastRenderedPageBreak/>
        <w:t>国际传播、娱乐综艺、文化旅游、高端赛事、城市服务等方面的资源优势，2024年，上海广播电视台启动实施超高清频道（东方卫视）技术改造工程，对标“国际一流、国内领先”标准，提升超高清制播能力，并计划于2025年率先开播东方卫视4K超高清公益频道，加快</w:t>
      </w:r>
      <w:proofErr w:type="gramStart"/>
      <w:r w:rsidRPr="00B77740">
        <w:rPr>
          <w:rFonts w:hint="eastAsia"/>
        </w:rPr>
        <w:t>构建全</w:t>
      </w:r>
      <w:proofErr w:type="gramEnd"/>
      <w:r w:rsidRPr="00B77740">
        <w:rPr>
          <w:rFonts w:hint="eastAsia"/>
        </w:rPr>
        <w:t>媒体渠道、全格式信号的超高</w:t>
      </w:r>
      <w:proofErr w:type="gramStart"/>
      <w:r w:rsidRPr="00B77740">
        <w:rPr>
          <w:rFonts w:hint="eastAsia"/>
        </w:rPr>
        <w:t>清内容</w:t>
      </w:r>
      <w:proofErr w:type="gramEnd"/>
      <w:r w:rsidRPr="00B77740">
        <w:rPr>
          <w:rFonts w:hint="eastAsia"/>
        </w:rPr>
        <w:t>智能制播分发体系。</w:t>
      </w:r>
    </w:p>
    <w:p w14:paraId="63640FB1" w14:textId="46DC3E86" w:rsidR="00B70F4B" w:rsidRPr="00B77740" w:rsidRDefault="00B70F4B"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目前，东方</w:t>
      </w:r>
      <w:proofErr w:type="gramStart"/>
      <w:r w:rsidRPr="00B77740">
        <w:rPr>
          <w:rFonts w:hint="eastAsia"/>
        </w:rPr>
        <w:t>卫视标清</w:t>
      </w:r>
      <w:proofErr w:type="gramEnd"/>
      <w:r w:rsidRPr="00B77740">
        <w:rPr>
          <w:rFonts w:hint="eastAsia"/>
        </w:rPr>
        <w:t>频道和高清频道已实现卫星全国覆盖，随着技术水平的发展和人民群众对高质量视听节目的需求提升，4K超高清频道的建设已迫在眉睫。此次东方卫视4K超高清频道卫星传输系统建成后，将会使东方卫</w:t>
      </w:r>
      <w:proofErr w:type="gramStart"/>
      <w:r w:rsidRPr="00B77740">
        <w:rPr>
          <w:rFonts w:hint="eastAsia"/>
        </w:rPr>
        <w:t>视从标清</w:t>
      </w:r>
      <w:proofErr w:type="gramEnd"/>
      <w:r w:rsidRPr="00B77740">
        <w:rPr>
          <w:rFonts w:hint="eastAsia"/>
        </w:rPr>
        <w:t>、高清全面升级到4K超高清，提升用户体验，满足用户需求。</w:t>
      </w:r>
    </w:p>
    <w:p w14:paraId="6DC3CF57" w14:textId="58B07D64" w:rsidR="00B70F4B" w:rsidRPr="00B77740" w:rsidRDefault="00B70F4B" w:rsidP="001A6B7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根据国家广电总局第62号令《广播电视安全播出管理规定》及卫星广播电视地球站实施细则等一系列规范要求，参照国家广播电视总局科技司《4K 超高清频道建设指南》相关技术要求，编制东方卫视 4K 超高清频道卫星传输覆盖技术方案。</w:t>
      </w:r>
    </w:p>
    <w:p w14:paraId="0989B01B" w14:textId="1E7A3BD0" w:rsidR="00B70F4B" w:rsidRPr="00B77740" w:rsidRDefault="00000000" w:rsidP="001A6B71">
      <w:pPr>
        <w:pStyle w:val="1"/>
        <w:rPr>
          <w:rFonts w:hint="eastAsia"/>
          <w:spacing w:val="-4"/>
        </w:rPr>
      </w:pPr>
      <w:bookmarkStart w:id="6" w:name="_Toc198223828"/>
      <w:r w:rsidRPr="00F94A11">
        <w:rPr>
          <w:rFonts w:hint="eastAsia"/>
        </w:rPr>
        <w:t>三、项目需求分析</w:t>
      </w:r>
      <w:bookmarkEnd w:id="6"/>
    </w:p>
    <w:p w14:paraId="70CD9CF4" w14:textId="2BD0F278" w:rsidR="00B70F4B" w:rsidRPr="00B77740" w:rsidRDefault="00B70F4B"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从项目建设目标出发，本项目在建设中需充分考虑以下几点需求：</w:t>
      </w:r>
      <w:r w:rsidR="001A6B71" w:rsidRPr="00B77740">
        <w:rPr>
          <w:rFonts w:hint="eastAsia"/>
        </w:rPr>
        <w:t xml:space="preserve"> </w:t>
      </w:r>
    </w:p>
    <w:p w14:paraId="15DCE23D" w14:textId="2E76E8B4" w:rsidR="00B70F4B" w:rsidRPr="00B77740" w:rsidRDefault="00B70F4B"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参照国家广播电视总局《广播电视安全播出管理规定》中的一级保障地球站要求进行系统集成设计，施工及集成应符合国家行业的相关标准。系统内的关键设备及重要节</w:t>
      </w:r>
      <w:r w:rsidRPr="00B77740">
        <w:rPr>
          <w:rFonts w:hint="eastAsia"/>
        </w:rPr>
        <w:lastRenderedPageBreak/>
        <w:t>点，在设计时均按1</w:t>
      </w:r>
      <w:r w:rsidR="001A6B71">
        <w:rPr>
          <w:rFonts w:hint="eastAsia"/>
        </w:rPr>
        <w:t>:</w:t>
      </w:r>
      <w:r w:rsidRPr="00B77740">
        <w:rPr>
          <w:rFonts w:hint="eastAsia"/>
        </w:rPr>
        <w:t>1热备份方式进行部署，上行链路设备的主、备电源分别接入不同的UPS供电回路。内部网管网络自成体系，与外网物理隔离。系统应采用高可靠性设备，支持7×24小时连续稳定不间断的工作。</w:t>
      </w:r>
    </w:p>
    <w:p w14:paraId="0F987A19" w14:textId="22C9FC83" w:rsidR="00B70F4B" w:rsidRPr="00B77740" w:rsidRDefault="00B70F4B"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立足可靠、高效的设计原则，充分考虑在信源中断、设备故障、主用上行系统停播情况下安全播出保障能力，设置自动/手动倒换功能。当其中某个节点出现故障时，系统具备自动倒换保护和恢复播出能力，不影响节目上行，并在特殊情况下可采取手动应急措施。</w:t>
      </w:r>
    </w:p>
    <w:p w14:paraId="499C0838" w14:textId="3E78416C" w:rsidR="00B70F4B" w:rsidRPr="00B77740" w:rsidRDefault="00B70F4B"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系统设计在充分考虑现状的同时，还需考虑今后较长时期内业务发展的需要，留有充分的升级和扩充能力，并进行合理的空间预留，做到在局部系统进行扩容、改造的同时不影响系统整体运行。</w:t>
      </w:r>
    </w:p>
    <w:p w14:paraId="104FECFC" w14:textId="2E233C4F" w:rsidR="00C25C92" w:rsidRPr="00A26C4C" w:rsidRDefault="00000000" w:rsidP="00A26C4C">
      <w:pPr>
        <w:pStyle w:val="1"/>
        <w:rPr>
          <w:rFonts w:hint="eastAsia"/>
        </w:rPr>
      </w:pPr>
      <w:bookmarkStart w:id="7" w:name="_Toc198223829"/>
      <w:r w:rsidRPr="00F94A11">
        <w:rPr>
          <w:rFonts w:hint="eastAsia"/>
        </w:rPr>
        <w:t>四、项目建设内容和规模</w:t>
      </w:r>
      <w:bookmarkEnd w:id="7"/>
    </w:p>
    <w:p w14:paraId="58BEB89E" w14:textId="621B46D3" w:rsidR="00C25C92" w:rsidRPr="00A26C4C" w:rsidRDefault="00A26C4C"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东方</w:t>
      </w:r>
      <w:r w:rsidR="00C25C92" w:rsidRPr="00A26C4C">
        <w:rPr>
          <w:rFonts w:hint="eastAsia"/>
        </w:rPr>
        <w:t>卫视 4K 超高清频道卫星传输覆盖系统，主要功能是实现</w:t>
      </w:r>
      <w:r w:rsidR="00BA3071">
        <w:rPr>
          <w:rFonts w:hint="eastAsia"/>
        </w:rPr>
        <w:t>东方</w:t>
      </w:r>
      <w:r w:rsidR="00C25C92" w:rsidRPr="00A26C4C">
        <w:rPr>
          <w:rFonts w:hint="eastAsia"/>
        </w:rPr>
        <w:t>卫视 4K 超高清频道全国覆盖，系统按照主</w:t>
      </w:r>
      <w:proofErr w:type="gramStart"/>
      <w:r w:rsidR="00C25C92" w:rsidRPr="00A26C4C">
        <w:rPr>
          <w:rFonts w:hint="eastAsia"/>
        </w:rPr>
        <w:t>备系统具备独立上</w:t>
      </w:r>
      <w:proofErr w:type="gramEnd"/>
      <w:r w:rsidR="00C25C92" w:rsidRPr="00A26C4C">
        <w:rPr>
          <w:rFonts w:hint="eastAsia"/>
        </w:rPr>
        <w:t>星发射能力设计，保证系统无单崩溃点，可 7×24 小时稳定播出。</w:t>
      </w:r>
    </w:p>
    <w:p w14:paraId="38D2DC00" w14:textId="235DC970" w:rsidR="00C25C92" w:rsidRPr="00A26C4C" w:rsidRDefault="00C25C92"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A26C4C">
        <w:rPr>
          <w:rFonts w:hint="eastAsia"/>
        </w:rPr>
        <w:t>系统配套建设</w:t>
      </w:r>
      <w:r w:rsidR="00A26C4C">
        <w:rPr>
          <w:rFonts w:hint="eastAsia"/>
        </w:rPr>
        <w:t>前端</w:t>
      </w:r>
      <w:r w:rsidRPr="00A26C4C">
        <w:rPr>
          <w:rFonts w:hint="eastAsia"/>
        </w:rPr>
        <w:t>系统</w:t>
      </w:r>
      <w:r w:rsidR="0029154D" w:rsidRPr="00A26C4C">
        <w:rPr>
          <w:rFonts w:hint="eastAsia"/>
        </w:rPr>
        <w:t>、节目源</w:t>
      </w:r>
      <w:r w:rsidR="0029154D">
        <w:rPr>
          <w:rFonts w:hint="eastAsia"/>
        </w:rPr>
        <w:t>引接</w:t>
      </w:r>
      <w:r w:rsidR="0029154D" w:rsidRPr="00A26C4C">
        <w:rPr>
          <w:rFonts w:hint="eastAsia"/>
        </w:rPr>
        <w:t>系统</w:t>
      </w:r>
      <w:r w:rsidRPr="00A26C4C">
        <w:rPr>
          <w:rFonts w:hint="eastAsia"/>
        </w:rPr>
        <w:t>、节目源加密系统、卫星上行系统、监听监视监测系统、网管系统、上行功率控制系统等，满足</w:t>
      </w:r>
      <w:r w:rsidR="00A26C4C">
        <w:rPr>
          <w:rFonts w:hint="eastAsia"/>
        </w:rPr>
        <w:t>东方</w:t>
      </w:r>
      <w:r w:rsidRPr="00A26C4C">
        <w:rPr>
          <w:rFonts w:hint="eastAsia"/>
        </w:rPr>
        <w:t>卫视 4K 超高清频道的全国覆盖。</w:t>
      </w:r>
    </w:p>
    <w:p w14:paraId="143681C3" w14:textId="764FA6D0" w:rsidR="009B65A9" w:rsidRPr="00F94A11" w:rsidRDefault="00000000" w:rsidP="00CE2CBF">
      <w:pPr>
        <w:pStyle w:val="1"/>
        <w:rPr>
          <w:rFonts w:hint="eastAsia"/>
        </w:rPr>
      </w:pPr>
      <w:bookmarkStart w:id="8" w:name="_Toc198223830"/>
      <w:r w:rsidRPr="00F94A11">
        <w:rPr>
          <w:rFonts w:hint="eastAsia"/>
        </w:rPr>
        <w:lastRenderedPageBreak/>
        <w:t>五、项目建设条件</w:t>
      </w:r>
      <w:bookmarkEnd w:id="8"/>
    </w:p>
    <w:p w14:paraId="0159BCCA" w14:textId="6012C58E" w:rsidR="00344AE5" w:rsidRDefault="00344AE5" w:rsidP="00344AE5">
      <w:pPr>
        <w:pStyle w:val="a3"/>
        <w:tabs>
          <w:tab w:val="left" w:pos="9072"/>
        </w:tabs>
        <w:autoSpaceDE/>
        <w:autoSpaceDN/>
        <w:snapToGrid w:val="0"/>
        <w:spacing w:beforeLines="50" w:before="120" w:afterLines="50" w:after="120" w:line="312" w:lineRule="auto"/>
        <w:ind w:firstLineChars="200"/>
        <w:jc w:val="both"/>
        <w:rPr>
          <w:rFonts w:hint="eastAsia"/>
        </w:rPr>
      </w:pPr>
      <w:r>
        <w:rPr>
          <w:rFonts w:hint="eastAsia"/>
        </w:rPr>
        <w:t>目前，上海广播电视台卫星地球站承担着东方</w:t>
      </w:r>
      <w:proofErr w:type="gramStart"/>
      <w:r>
        <w:rPr>
          <w:rFonts w:hint="eastAsia"/>
        </w:rPr>
        <w:t>卫视标清</w:t>
      </w:r>
      <w:proofErr w:type="gramEnd"/>
      <w:r>
        <w:rPr>
          <w:rFonts w:hint="eastAsia"/>
        </w:rPr>
        <w:t>频道和高清频道的上星播出任务。其中，东方</w:t>
      </w:r>
      <w:proofErr w:type="gramStart"/>
      <w:r>
        <w:rPr>
          <w:rFonts w:hint="eastAsia"/>
        </w:rPr>
        <w:t>卫视标清</w:t>
      </w:r>
      <w:proofErr w:type="gramEnd"/>
      <w:r>
        <w:rPr>
          <w:rFonts w:hint="eastAsia"/>
        </w:rPr>
        <w:t>频道通过中星6E卫星进行传输，高清频道则由中星6D卫星传输。为更好地统筹资源、提升系统效率、节约建设成本，上海地球站充分挖掘现有基础设施潜力，针对东方</w:t>
      </w:r>
      <w:proofErr w:type="gramStart"/>
      <w:r>
        <w:rPr>
          <w:rFonts w:hint="eastAsia"/>
        </w:rPr>
        <w:t>卫视标清</w:t>
      </w:r>
      <w:proofErr w:type="gramEnd"/>
      <w:r>
        <w:rPr>
          <w:rFonts w:hint="eastAsia"/>
        </w:rPr>
        <w:t>、高清及新增4K超高清频道的卫星传输需求，开展系统性整合与统一配置。</w:t>
      </w:r>
    </w:p>
    <w:p w14:paraId="6C05F2AC" w14:textId="28AAB139" w:rsidR="00344AE5" w:rsidRDefault="00344AE5" w:rsidP="00344AE5">
      <w:pPr>
        <w:pStyle w:val="a3"/>
        <w:tabs>
          <w:tab w:val="left" w:pos="9072"/>
        </w:tabs>
        <w:autoSpaceDE/>
        <w:autoSpaceDN/>
        <w:snapToGrid w:val="0"/>
        <w:spacing w:beforeLines="50" w:before="120" w:afterLines="50" w:after="120" w:line="312" w:lineRule="auto"/>
        <w:ind w:firstLineChars="200"/>
        <w:jc w:val="both"/>
        <w:rPr>
          <w:rFonts w:hint="eastAsia"/>
        </w:rPr>
      </w:pPr>
      <w:r>
        <w:rPr>
          <w:rFonts w:hint="eastAsia"/>
        </w:rPr>
        <w:t>在现</w:t>
      </w:r>
      <w:r w:rsidR="0029154D">
        <w:rPr>
          <w:rFonts w:hint="eastAsia"/>
        </w:rPr>
        <w:t>有</w:t>
      </w:r>
      <w:r>
        <w:rPr>
          <w:rFonts w:hint="eastAsia"/>
        </w:rPr>
        <w:t>配置中，承担东方</w:t>
      </w:r>
      <w:proofErr w:type="gramStart"/>
      <w:r>
        <w:rPr>
          <w:rFonts w:hint="eastAsia"/>
        </w:rPr>
        <w:t>卫视标清</w:t>
      </w:r>
      <w:proofErr w:type="gramEnd"/>
      <w:r>
        <w:rPr>
          <w:rFonts w:hint="eastAsia"/>
        </w:rPr>
        <w:t>频道上行任务的2号Φ12米天线已配备波导合路系统，并具备良好的运行基础，具备支持多载波共用上行通道的条件。基于此，本方案提出4K超高清频道采用与东方</w:t>
      </w:r>
      <w:proofErr w:type="gramStart"/>
      <w:r>
        <w:rPr>
          <w:rFonts w:hint="eastAsia"/>
        </w:rPr>
        <w:t>卫视标清</w:t>
      </w:r>
      <w:proofErr w:type="gramEnd"/>
      <w:r>
        <w:rPr>
          <w:rFonts w:hint="eastAsia"/>
        </w:rPr>
        <w:t>频道“同卫星、同极化”的传输方式，仅需在现有2号Φ12米天线架构基础上新增一套高功放系统，即可满足4K超高清频道的上行发射需求。</w:t>
      </w:r>
    </w:p>
    <w:p w14:paraId="7ACB2F22" w14:textId="375D9633" w:rsidR="00344AE5" w:rsidRDefault="00344AE5" w:rsidP="00344AE5">
      <w:pPr>
        <w:pStyle w:val="a3"/>
        <w:tabs>
          <w:tab w:val="left" w:pos="9072"/>
        </w:tabs>
        <w:autoSpaceDE/>
        <w:autoSpaceDN/>
        <w:snapToGrid w:val="0"/>
        <w:spacing w:beforeLines="50" w:before="120" w:afterLines="50" w:after="120" w:line="312" w:lineRule="auto"/>
        <w:ind w:firstLineChars="200"/>
        <w:jc w:val="both"/>
        <w:rPr>
          <w:rFonts w:hint="eastAsia"/>
        </w:rPr>
      </w:pPr>
      <w:r>
        <w:rPr>
          <w:rFonts w:hint="eastAsia"/>
        </w:rPr>
        <w:t>由于现有波导合</w:t>
      </w:r>
      <w:proofErr w:type="gramStart"/>
      <w:r>
        <w:rPr>
          <w:rFonts w:hint="eastAsia"/>
        </w:rPr>
        <w:t>路系统</w:t>
      </w:r>
      <w:proofErr w:type="gramEnd"/>
      <w:r>
        <w:rPr>
          <w:rFonts w:hint="eastAsia"/>
        </w:rPr>
        <w:t>均为成熟稳定设备，无需进行大规模施工改造，仅需在新增高功放设备安装完成后，开展相应的功率标定与系统联调测试，即可实现整体系统的升级部署。同时，为避免对日常播出造成影响，相关高功放系统的功率测试工作可结合东方</w:t>
      </w:r>
      <w:proofErr w:type="gramStart"/>
      <w:r>
        <w:rPr>
          <w:rFonts w:hint="eastAsia"/>
        </w:rPr>
        <w:t>卫视标清</w:t>
      </w:r>
      <w:proofErr w:type="gramEnd"/>
      <w:r>
        <w:rPr>
          <w:rFonts w:hint="eastAsia"/>
        </w:rPr>
        <w:t>频道的凌晨维护窗口同步实施，确保播出安全与工程进度兼顾。</w:t>
      </w:r>
    </w:p>
    <w:p w14:paraId="0F51FEC6" w14:textId="344C3385" w:rsidR="00861793" w:rsidRDefault="00861793" w:rsidP="00344AE5">
      <w:pPr>
        <w:pStyle w:val="a3"/>
        <w:tabs>
          <w:tab w:val="left" w:pos="9072"/>
        </w:tabs>
        <w:autoSpaceDE/>
        <w:autoSpaceDN/>
        <w:snapToGrid w:val="0"/>
        <w:spacing w:beforeLines="50" w:before="120" w:afterLines="50" w:after="120" w:line="312" w:lineRule="auto"/>
        <w:ind w:firstLineChars="200"/>
        <w:jc w:val="both"/>
        <w:rPr>
          <w:rFonts w:hint="eastAsia"/>
        </w:rPr>
      </w:pPr>
      <w:r>
        <w:rPr>
          <w:rFonts w:hint="eastAsia"/>
        </w:rPr>
        <w:t>通过上述资源整合与系统优化措施，不仅能够有效提升地球站的</w:t>
      </w:r>
      <w:r w:rsidR="0029154D">
        <w:rPr>
          <w:rFonts w:hint="eastAsia"/>
        </w:rPr>
        <w:t>上行</w:t>
      </w:r>
      <w:r>
        <w:rPr>
          <w:rFonts w:hint="eastAsia"/>
        </w:rPr>
        <w:t>能力，还可显著降低新建系统的投入成本，保障系统的高效、稳定运行。</w:t>
      </w:r>
    </w:p>
    <w:p w14:paraId="1E29D0AE" w14:textId="77777777" w:rsidR="00861793" w:rsidRPr="0029154D" w:rsidRDefault="00861793" w:rsidP="001E0DB5">
      <w:pPr>
        <w:pStyle w:val="a3"/>
        <w:tabs>
          <w:tab w:val="left" w:pos="9072"/>
        </w:tabs>
        <w:autoSpaceDE/>
        <w:autoSpaceDN/>
        <w:snapToGrid w:val="0"/>
        <w:spacing w:beforeLines="50" w:before="120" w:afterLines="50" w:after="120" w:line="312" w:lineRule="auto"/>
        <w:ind w:firstLineChars="200"/>
        <w:jc w:val="both"/>
        <w:rPr>
          <w:rFonts w:hint="eastAsia"/>
        </w:rPr>
      </w:pPr>
    </w:p>
    <w:p w14:paraId="5EB58AFB" w14:textId="2609E63D" w:rsidR="009B65A9" w:rsidRPr="00F94A11" w:rsidRDefault="00000000" w:rsidP="00CE2CBF">
      <w:pPr>
        <w:pStyle w:val="1"/>
        <w:rPr>
          <w:rFonts w:hint="eastAsia"/>
        </w:rPr>
      </w:pPr>
      <w:bookmarkStart w:id="9" w:name="_Toc198223831"/>
      <w:r w:rsidRPr="00F94A11">
        <w:rPr>
          <w:rFonts w:hint="eastAsia"/>
        </w:rPr>
        <w:t>六、安全播出保障要求</w:t>
      </w:r>
      <w:bookmarkEnd w:id="9"/>
    </w:p>
    <w:p w14:paraId="36F31620" w14:textId="4F8A4E55" w:rsidR="009B65A9" w:rsidRPr="00B77740" w:rsidRDefault="00000000" w:rsidP="00A26C4C">
      <w:pPr>
        <w:pStyle w:val="2"/>
        <w:rPr>
          <w:rFonts w:hint="eastAsia"/>
          <w:b w:val="0"/>
        </w:rPr>
      </w:pPr>
      <w:bookmarkStart w:id="10" w:name="_Toc198223832"/>
      <w:r w:rsidRPr="00CE2CBF">
        <w:t>（一）安全备份要求</w:t>
      </w:r>
      <w:bookmarkEnd w:id="10"/>
    </w:p>
    <w:p w14:paraId="129FE7B2" w14:textId="20133268" w:rsidR="00157384" w:rsidRDefault="00157384" w:rsidP="00157384">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为保障</w:t>
      </w:r>
      <w:r w:rsidR="00D41301">
        <w:rPr>
          <w:rFonts w:hint="eastAsia"/>
        </w:rPr>
        <w:t>东方卫视</w:t>
      </w:r>
      <w:r w:rsidR="00D41301" w:rsidRPr="00B77740">
        <w:rPr>
          <w:rFonts w:hint="eastAsia"/>
        </w:rPr>
        <w:t>4K超高清频道卫星传输覆盖系统</w:t>
      </w:r>
      <w:r>
        <w:rPr>
          <w:rFonts w:hint="eastAsia"/>
        </w:rPr>
        <w:t>安全播出，本项目</w:t>
      </w:r>
      <w:r w:rsidR="00D41301">
        <w:rPr>
          <w:rFonts w:hint="eastAsia"/>
        </w:rPr>
        <w:t>采用</w:t>
      </w:r>
      <w:r>
        <w:rPr>
          <w:rFonts w:hint="eastAsia"/>
        </w:rPr>
        <w:t>主备两套独立的上行播出系统，都能够独立承担一套4K 超高</w:t>
      </w:r>
      <w:proofErr w:type="gramStart"/>
      <w:r>
        <w:rPr>
          <w:rFonts w:hint="eastAsia"/>
        </w:rPr>
        <w:t>清节目</w:t>
      </w:r>
      <w:proofErr w:type="gramEnd"/>
      <w:r>
        <w:rPr>
          <w:rFonts w:hint="eastAsia"/>
        </w:rPr>
        <w:t>载波的安全稳定上星任务。在分系统中，重要设备和链路都按照1：1 热备份方式进行配置，保障系统播出安全。</w:t>
      </w:r>
    </w:p>
    <w:p w14:paraId="6076EFC0" w14:textId="52C5258D" w:rsidR="00157384" w:rsidRPr="00B77740" w:rsidRDefault="00157384" w:rsidP="00D41301">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本次</w:t>
      </w:r>
      <w:r w:rsidR="00D41301">
        <w:rPr>
          <w:rFonts w:hint="eastAsia"/>
        </w:rPr>
        <w:t>东方卫视</w:t>
      </w:r>
      <w:r w:rsidR="00D41301" w:rsidRPr="00B77740">
        <w:rPr>
          <w:rFonts w:hint="eastAsia"/>
        </w:rPr>
        <w:t>4K超高清频道</w:t>
      </w:r>
      <w:r>
        <w:rPr>
          <w:rFonts w:hint="eastAsia"/>
        </w:rPr>
        <w:t>将使用</w:t>
      </w:r>
      <w:proofErr w:type="gramStart"/>
      <w:r>
        <w:rPr>
          <w:rFonts w:hint="eastAsia"/>
        </w:rPr>
        <w:t>中国卫通下属</w:t>
      </w:r>
      <w:proofErr w:type="gramEnd"/>
      <w:r>
        <w:rPr>
          <w:rFonts w:hint="eastAsia"/>
        </w:rPr>
        <w:t>中星6E卫星，与</w:t>
      </w:r>
      <w:r w:rsidR="00D41301">
        <w:rPr>
          <w:rFonts w:hint="eastAsia"/>
        </w:rPr>
        <w:t>东方卫视</w:t>
      </w:r>
      <w:r w:rsidR="00D41301" w:rsidRPr="00B77740">
        <w:rPr>
          <w:rFonts w:hint="eastAsia"/>
        </w:rPr>
        <w:t>高清频道</w:t>
      </w:r>
      <w:r>
        <w:rPr>
          <w:rFonts w:hint="eastAsia"/>
        </w:rPr>
        <w:t>使用的中星6D卫星实现异</w:t>
      </w:r>
      <w:proofErr w:type="gramStart"/>
      <w:r>
        <w:rPr>
          <w:rFonts w:hint="eastAsia"/>
        </w:rPr>
        <w:t>星互备</w:t>
      </w:r>
      <w:proofErr w:type="gramEnd"/>
      <w:r>
        <w:rPr>
          <w:rFonts w:hint="eastAsia"/>
        </w:rPr>
        <w:t>，提升系统整体可靠性。</w:t>
      </w:r>
    </w:p>
    <w:p w14:paraId="357264B3" w14:textId="12B0C4B5" w:rsidR="009B65A9" w:rsidRPr="00B77740" w:rsidRDefault="00000000" w:rsidP="00A26C4C">
      <w:pPr>
        <w:pStyle w:val="2"/>
        <w:rPr>
          <w:rFonts w:hint="eastAsia"/>
          <w:b w:val="0"/>
        </w:rPr>
      </w:pPr>
      <w:bookmarkStart w:id="11" w:name="_Toc198223833"/>
      <w:r w:rsidRPr="00CE2CBF">
        <w:t>（二）网络安全要求</w:t>
      </w:r>
      <w:bookmarkEnd w:id="11"/>
    </w:p>
    <w:p w14:paraId="6ABC828E" w14:textId="47DB09C9" w:rsidR="00D41301" w:rsidRDefault="00D41301" w:rsidP="00D41301">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根据《广播电视网络安全等级保护定级指南》（GY/T 337—2020）相关要求，省级卫星地球站上行功率控制系统应按照网络安全等级保护二级进行配置。该级别具备防护来自外部小型组织或有限资源威胁源发起的恶意攻击、一般自然灾害等相当危害程度的安全风险的能力，能够在系统遭受破坏后，在一定时间内恢复部分关键功能，并具备发现重要安全漏洞和应对处置安全事件的能力。</w:t>
      </w:r>
    </w:p>
    <w:p w14:paraId="636BC0FF" w14:textId="47834051" w:rsidR="00D41301" w:rsidRPr="00B77740" w:rsidRDefault="00D41301" w:rsidP="00D4130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基于上述要求，本项目的上行功率控制系统按照网络安全等级保护第二级标准进行定级。考虑到上海地球站现</w:t>
      </w:r>
      <w:r>
        <w:rPr>
          <w:rFonts w:hint="eastAsia"/>
        </w:rPr>
        <w:lastRenderedPageBreak/>
        <w:t>有系统已</w:t>
      </w:r>
      <w:r w:rsidR="00640729">
        <w:rPr>
          <w:rFonts w:hint="eastAsia"/>
        </w:rPr>
        <w:t>具备</w:t>
      </w:r>
      <w:r>
        <w:rPr>
          <w:rFonts w:hint="eastAsia"/>
        </w:rPr>
        <w:t>完善的信息安全基础设施，包括防火墙、日志审计系统、防病毒软硬件等，并已完成网络安全等级保护第二级备案（备案编号：31010651003-21002），因此该系统直接纳入现有网络安全管理体系，即可满足等级保护相关技术与管理要求，确保系统安全稳定运行。</w:t>
      </w:r>
    </w:p>
    <w:p w14:paraId="0E55F412" w14:textId="43A7E858" w:rsidR="009B65A9" w:rsidRPr="00F94A11" w:rsidRDefault="00000000" w:rsidP="001A6B71">
      <w:pPr>
        <w:pStyle w:val="1"/>
        <w:rPr>
          <w:rFonts w:hint="eastAsia"/>
        </w:rPr>
      </w:pPr>
      <w:bookmarkStart w:id="12" w:name="_Toc198223834"/>
      <w:r w:rsidRPr="00F94A11">
        <w:rPr>
          <w:rFonts w:hint="eastAsia"/>
        </w:rPr>
        <w:t>七、国产化应用要求</w:t>
      </w:r>
      <w:bookmarkEnd w:id="12"/>
    </w:p>
    <w:p w14:paraId="08AFD94F" w14:textId="703E7E91" w:rsidR="009B65A9" w:rsidRPr="00B77740" w:rsidRDefault="00640729"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本次项目方案制定初期，已充分考虑到国产化需求，</w:t>
      </w:r>
      <w:r w:rsidRPr="00A26C4C">
        <w:t>在满足超高清频道节目传输需求并确保安全播出的基础上，</w:t>
      </w:r>
      <w:r>
        <w:rPr>
          <w:rFonts w:hint="eastAsia"/>
        </w:rPr>
        <w:t>新采购的</w:t>
      </w:r>
      <w:r w:rsidRPr="00A26C4C">
        <w:t>软硬件设备优先选用国产化设备。</w:t>
      </w:r>
    </w:p>
    <w:p w14:paraId="2336193B" w14:textId="07EBE681" w:rsidR="009B65A9" w:rsidRPr="00A26C4C" w:rsidRDefault="00000000" w:rsidP="00BA3071">
      <w:pPr>
        <w:pStyle w:val="1"/>
        <w:rPr>
          <w:rFonts w:hint="eastAsia"/>
        </w:rPr>
      </w:pPr>
      <w:bookmarkStart w:id="13" w:name="_Toc198223835"/>
      <w:r w:rsidRPr="00A26C4C">
        <w:rPr>
          <w:rFonts w:hint="eastAsia"/>
        </w:rPr>
        <w:t>八、超高清频道卫星传输技术方案</w:t>
      </w:r>
      <w:bookmarkEnd w:id="13"/>
    </w:p>
    <w:p w14:paraId="2114BBBA" w14:textId="2E6CF76A" w:rsidR="009B65A9" w:rsidRPr="00B77740" w:rsidRDefault="00000000" w:rsidP="00A26C4C">
      <w:pPr>
        <w:pStyle w:val="2"/>
        <w:rPr>
          <w:rFonts w:hint="eastAsia"/>
          <w:b w:val="0"/>
        </w:rPr>
      </w:pPr>
      <w:bookmarkStart w:id="14" w:name="_Toc198223836"/>
      <w:r w:rsidRPr="00CE2CBF">
        <w:t>（一）系统架构</w:t>
      </w:r>
      <w:bookmarkEnd w:id="14"/>
    </w:p>
    <w:p w14:paraId="548BE8AE" w14:textId="531BBB52" w:rsidR="00640729" w:rsidRDefault="00CB594F" w:rsidP="00CB594F">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东方卫视</w:t>
      </w:r>
      <w:r w:rsidRPr="00B77740">
        <w:rPr>
          <w:rFonts w:hint="eastAsia"/>
        </w:rPr>
        <w:t>4K超高清频道卫星传输覆盖系统</w:t>
      </w:r>
      <w:r w:rsidRPr="00CB594F">
        <w:rPr>
          <w:rFonts w:hint="eastAsia"/>
        </w:rPr>
        <w:t>根据国家广电总局《4K超高清频道建设指南》相关要求，对现有技术系统进行升级改造，主要包含</w:t>
      </w:r>
      <w:r>
        <w:rPr>
          <w:rFonts w:hint="eastAsia"/>
        </w:rPr>
        <w:t>前端</w:t>
      </w:r>
      <w:r w:rsidRPr="00CB594F">
        <w:rPr>
          <w:rFonts w:hint="eastAsia"/>
        </w:rPr>
        <w:t>系统、节目源加密系统、节目源传输引接系统、卫星上行系统等。同时，为保证上星系</w:t>
      </w:r>
      <w:proofErr w:type="gramStart"/>
      <w:r w:rsidRPr="00CB594F">
        <w:rPr>
          <w:rFonts w:hint="eastAsia"/>
        </w:rPr>
        <w:t>统正常</w:t>
      </w:r>
      <w:proofErr w:type="gramEnd"/>
      <w:r w:rsidRPr="00CB594F">
        <w:rPr>
          <w:rFonts w:hint="eastAsia"/>
        </w:rPr>
        <w:t>运行及调度，配套建设监听监视监测系统、网管系统、上行功率控制系统、供配电系统等，其系统主要架构如下图所示。</w:t>
      </w:r>
    </w:p>
    <w:p w14:paraId="320F6E06" w14:textId="77777777" w:rsidR="00CB594F" w:rsidRPr="00CB594F" w:rsidRDefault="00CB594F" w:rsidP="00CB594F">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p>
    <w:p w14:paraId="6D1C4D7C" w14:textId="09FEBA89" w:rsidR="00CB594F" w:rsidRPr="00CB594F" w:rsidRDefault="00574856" w:rsidP="00640729">
      <w:pPr>
        <w:tabs>
          <w:tab w:val="left" w:pos="9072"/>
        </w:tabs>
        <w:spacing w:line="324" w:lineRule="auto"/>
        <w:jc w:val="both"/>
        <w:rPr>
          <w:rFonts w:hint="eastAsia"/>
        </w:rPr>
      </w:pPr>
      <w:r w:rsidRPr="00574856">
        <w:rPr>
          <w:noProof/>
        </w:rPr>
        <w:lastRenderedPageBreak/>
        <w:drawing>
          <wp:inline distT="0" distB="0" distL="0" distR="0" wp14:anchorId="0C46BDBD" wp14:editId="6ED1479C">
            <wp:extent cx="5276850" cy="2380615"/>
            <wp:effectExtent l="0" t="0" r="0" b="635"/>
            <wp:docPr id="123" name="图片 122" descr="图形用户界面, 图示&#10;&#10;AI 生成的内容可能不正确。">
              <a:extLst xmlns:a="http://schemas.openxmlformats.org/drawingml/2006/main">
                <a:ext uri="{FF2B5EF4-FFF2-40B4-BE49-F238E27FC236}">
                  <a16:creationId xmlns:a16="http://schemas.microsoft.com/office/drawing/2014/main" id="{D93A877D-1173-DA19-F73E-634ADFCA52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2" descr="图形用户界面, 图示&#10;&#10;AI 生成的内容可能不正确。">
                      <a:extLst>
                        <a:ext uri="{FF2B5EF4-FFF2-40B4-BE49-F238E27FC236}">
                          <a16:creationId xmlns:a16="http://schemas.microsoft.com/office/drawing/2014/main" id="{D93A877D-1173-DA19-F73E-634ADFCA52DD}"/>
                        </a:ext>
                      </a:extLst>
                    </pic:cNvPr>
                    <pic:cNvPicPr>
                      <a:picLocks noChangeAspect="1"/>
                    </pic:cNvPicPr>
                  </pic:nvPicPr>
                  <pic:blipFill>
                    <a:blip r:embed="rId8"/>
                    <a:stretch>
                      <a:fillRect/>
                    </a:stretch>
                  </pic:blipFill>
                  <pic:spPr>
                    <a:xfrm>
                      <a:off x="0" y="0"/>
                      <a:ext cx="5276850" cy="2380615"/>
                    </a:xfrm>
                    <a:prstGeom prst="rect">
                      <a:avLst/>
                    </a:prstGeom>
                  </pic:spPr>
                </pic:pic>
              </a:graphicData>
            </a:graphic>
          </wp:inline>
        </w:drawing>
      </w:r>
    </w:p>
    <w:p w14:paraId="264F4687" w14:textId="77777777" w:rsidR="00CB594F" w:rsidRDefault="00CB594F" w:rsidP="00640729">
      <w:pPr>
        <w:tabs>
          <w:tab w:val="left" w:pos="9072"/>
        </w:tabs>
        <w:spacing w:line="324" w:lineRule="auto"/>
        <w:jc w:val="both"/>
        <w:rPr>
          <w:rFonts w:hint="eastAsia"/>
        </w:rPr>
      </w:pPr>
    </w:p>
    <w:p w14:paraId="166A4490" w14:textId="21A6D0F8" w:rsidR="00640729" w:rsidRPr="00CE2CBF" w:rsidRDefault="00CB594F" w:rsidP="00640729">
      <w:pPr>
        <w:pStyle w:val="a6"/>
        <w:numPr>
          <w:ilvl w:val="0"/>
          <w:numId w:val="2"/>
        </w:numPr>
        <w:tabs>
          <w:tab w:val="left" w:pos="426"/>
        </w:tabs>
        <w:autoSpaceDE/>
        <w:autoSpaceDN/>
        <w:adjustRightInd w:val="0"/>
        <w:snapToGrid w:val="0"/>
        <w:spacing w:beforeLines="100" w:before="240" w:afterLines="100" w:after="240"/>
        <w:ind w:left="0" w:firstLine="0"/>
        <w:rPr>
          <w:rFonts w:hint="eastAsia"/>
          <w:b/>
          <w:sz w:val="32"/>
          <w:szCs w:val="32"/>
        </w:rPr>
      </w:pPr>
      <w:r>
        <w:rPr>
          <w:rFonts w:hint="eastAsia"/>
          <w:b/>
          <w:spacing w:val="-3"/>
          <w:sz w:val="32"/>
          <w:szCs w:val="32"/>
        </w:rPr>
        <w:t>前端</w:t>
      </w:r>
      <w:r w:rsidR="00640729" w:rsidRPr="00CE2CBF">
        <w:rPr>
          <w:b/>
          <w:spacing w:val="-3"/>
          <w:sz w:val="32"/>
          <w:szCs w:val="32"/>
        </w:rPr>
        <w:t>系统</w:t>
      </w:r>
    </w:p>
    <w:p w14:paraId="29BDC1C7" w14:textId="476EB099" w:rsidR="00CB594F" w:rsidRDefault="00CB594F" w:rsidP="00CB594F">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上海广播电视台电视总控负责东方卫视4K超高清频道的前端编码传输系统。按照频道对编码格式的需求，总控负责将4K信号进行AVS2编码、复用、加密传输，通过引接系统送至卫星地球站上星传输系统。编码视频码率36Mbps，音频AC3 384Kbps，加密开销500Kbps，复用器总带宽输出39.409129Mbps。</w:t>
      </w:r>
    </w:p>
    <w:p w14:paraId="1F33BAB5" w14:textId="77777777" w:rsidR="00CB594F" w:rsidRDefault="00CB594F" w:rsidP="00CB594F">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编码复用架构：</w:t>
      </w:r>
    </w:p>
    <w:p w14:paraId="7771D1BA" w14:textId="4A110E8A" w:rsidR="00CB594F" w:rsidRDefault="00CB594F" w:rsidP="00CB594F">
      <w:pPr>
        <w:pStyle w:val="a3"/>
        <w:numPr>
          <w:ilvl w:val="0"/>
          <w:numId w:val="8"/>
        </w:numPr>
        <w:tabs>
          <w:tab w:val="left" w:pos="9072"/>
        </w:tabs>
        <w:autoSpaceDE/>
        <w:autoSpaceDN/>
        <w:adjustRightInd w:val="0"/>
        <w:snapToGrid w:val="0"/>
        <w:spacing w:beforeLines="50" w:before="120" w:afterLines="50" w:after="120" w:line="312" w:lineRule="auto"/>
        <w:rPr>
          <w:rFonts w:hint="eastAsia"/>
        </w:rPr>
      </w:pPr>
      <w:r>
        <w:t>编码格式采用AVS2编码格式。</w:t>
      </w:r>
    </w:p>
    <w:p w14:paraId="7C1AF73A" w14:textId="77777777" w:rsidR="00CB594F" w:rsidRDefault="00CB594F" w:rsidP="00CB594F">
      <w:pPr>
        <w:pStyle w:val="a3"/>
        <w:numPr>
          <w:ilvl w:val="0"/>
          <w:numId w:val="8"/>
        </w:numPr>
        <w:tabs>
          <w:tab w:val="left" w:pos="9072"/>
        </w:tabs>
        <w:autoSpaceDE/>
        <w:autoSpaceDN/>
        <w:adjustRightInd w:val="0"/>
        <w:snapToGrid w:val="0"/>
        <w:spacing w:beforeLines="50" w:before="120" w:afterLines="50" w:after="120" w:line="312" w:lineRule="auto"/>
        <w:rPr>
          <w:rFonts w:hint="eastAsia"/>
        </w:rPr>
      </w:pPr>
      <w:r>
        <w:t>系统中编码、复用传输路由实现主备独立，编码器、复用器均实现1:1热备份，无单节点故障。</w:t>
      </w:r>
    </w:p>
    <w:p w14:paraId="011050F4" w14:textId="77777777" w:rsidR="00CB594F" w:rsidRDefault="00CB594F" w:rsidP="00CB594F">
      <w:pPr>
        <w:pStyle w:val="a3"/>
        <w:numPr>
          <w:ilvl w:val="0"/>
          <w:numId w:val="8"/>
        </w:numPr>
        <w:tabs>
          <w:tab w:val="left" w:pos="9072"/>
        </w:tabs>
        <w:autoSpaceDE/>
        <w:autoSpaceDN/>
        <w:adjustRightInd w:val="0"/>
        <w:snapToGrid w:val="0"/>
        <w:spacing w:beforeLines="50" w:before="120" w:afterLines="50" w:after="120" w:line="312" w:lineRule="auto"/>
        <w:rPr>
          <w:rFonts w:hint="eastAsia"/>
        </w:rPr>
      </w:pPr>
      <w:r>
        <w:t>系统末级输出具备2选1应急切换手段，确保传输路由中主路为应急切换后信号，</w:t>
      </w:r>
      <w:proofErr w:type="gramStart"/>
      <w:r>
        <w:t>备路直通</w:t>
      </w:r>
      <w:proofErr w:type="gramEnd"/>
      <w:r>
        <w:t>。</w:t>
      </w:r>
    </w:p>
    <w:p w14:paraId="57EBD0F8" w14:textId="4ACBA1F0" w:rsidR="00CB594F" w:rsidRDefault="00CB594F" w:rsidP="00CB594F">
      <w:pPr>
        <w:pStyle w:val="a3"/>
        <w:numPr>
          <w:ilvl w:val="0"/>
          <w:numId w:val="8"/>
        </w:numPr>
        <w:tabs>
          <w:tab w:val="left" w:pos="9072"/>
        </w:tabs>
        <w:autoSpaceDE/>
        <w:autoSpaceDN/>
        <w:adjustRightInd w:val="0"/>
        <w:snapToGrid w:val="0"/>
        <w:spacing w:beforeLines="50" w:before="120" w:afterLines="50" w:after="120" w:line="312" w:lineRule="auto"/>
        <w:rPr>
          <w:rFonts w:hint="eastAsia"/>
        </w:rPr>
      </w:pPr>
      <w:r>
        <w:t>在实现主、备链路加密传输的基础上，增加独立路由的备2清流传输。</w:t>
      </w:r>
    </w:p>
    <w:p w14:paraId="161FCD4A" w14:textId="77777777" w:rsidR="00CB594F" w:rsidRDefault="00CB594F" w:rsidP="00CB594F">
      <w:pPr>
        <w:pStyle w:val="a3"/>
        <w:tabs>
          <w:tab w:val="left" w:pos="9072"/>
        </w:tabs>
        <w:autoSpaceDE/>
        <w:autoSpaceDN/>
        <w:adjustRightInd w:val="0"/>
        <w:snapToGrid w:val="0"/>
        <w:spacing w:beforeLines="50" w:before="120" w:afterLines="50" w:after="120" w:line="312" w:lineRule="auto"/>
        <w:ind w:left="760" w:firstLine="0"/>
        <w:jc w:val="both"/>
        <w:rPr>
          <w:rFonts w:hint="eastAsia"/>
        </w:rPr>
      </w:pPr>
      <w:r w:rsidRPr="00CB594F">
        <w:rPr>
          <w:rFonts w:hint="eastAsia"/>
        </w:rPr>
        <w:lastRenderedPageBreak/>
        <w:t>其系统主要架构如下图所示。</w:t>
      </w:r>
    </w:p>
    <w:p w14:paraId="4A7AB614" w14:textId="77777777" w:rsidR="00CB594F" w:rsidRDefault="00CB594F" w:rsidP="00CB594F">
      <w:pPr>
        <w:pStyle w:val="a3"/>
        <w:tabs>
          <w:tab w:val="left" w:pos="9072"/>
        </w:tabs>
        <w:autoSpaceDE/>
        <w:autoSpaceDN/>
        <w:adjustRightInd w:val="0"/>
        <w:snapToGrid w:val="0"/>
        <w:spacing w:beforeLines="50" w:before="120" w:afterLines="50" w:after="120" w:line="312" w:lineRule="auto"/>
        <w:rPr>
          <w:rFonts w:hint="eastAsia"/>
        </w:rPr>
      </w:pPr>
    </w:p>
    <w:p w14:paraId="396C7946" w14:textId="117557D0" w:rsidR="00CB594F" w:rsidRPr="00CB594F" w:rsidRDefault="00CB594F" w:rsidP="00CB594F">
      <w:pPr>
        <w:pStyle w:val="a3"/>
        <w:tabs>
          <w:tab w:val="left" w:pos="9072"/>
        </w:tabs>
        <w:autoSpaceDE/>
        <w:autoSpaceDN/>
        <w:adjustRightInd w:val="0"/>
        <w:snapToGrid w:val="0"/>
        <w:spacing w:beforeLines="50" w:before="120" w:afterLines="50" w:after="120" w:line="312" w:lineRule="auto"/>
        <w:ind w:firstLine="22"/>
        <w:rPr>
          <w:rFonts w:hint="eastAsia"/>
        </w:rPr>
      </w:pPr>
      <w:r>
        <w:rPr>
          <w:noProof/>
          <w:spacing w:val="-2"/>
        </w:rPr>
        <w:drawing>
          <wp:inline distT="0" distB="0" distL="114300" distR="114300" wp14:anchorId="5DB670D2" wp14:editId="3B131336">
            <wp:extent cx="5266690" cy="2264410"/>
            <wp:effectExtent l="0" t="0" r="3810" b="8890"/>
            <wp:docPr id="628685045" name="图片 628685045" descr="东方卫视4K超高清上星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东方卫视4K超高清上星框图"/>
                    <pic:cNvPicPr>
                      <a:picLocks noChangeAspect="1"/>
                    </pic:cNvPicPr>
                  </pic:nvPicPr>
                  <pic:blipFill>
                    <a:blip r:embed="rId9"/>
                    <a:stretch>
                      <a:fillRect/>
                    </a:stretch>
                  </pic:blipFill>
                  <pic:spPr>
                    <a:xfrm>
                      <a:off x="0" y="0"/>
                      <a:ext cx="5266690" cy="2264410"/>
                    </a:xfrm>
                    <a:prstGeom prst="rect">
                      <a:avLst/>
                    </a:prstGeom>
                  </pic:spPr>
                </pic:pic>
              </a:graphicData>
            </a:graphic>
          </wp:inline>
        </w:drawing>
      </w:r>
    </w:p>
    <w:p w14:paraId="496D8786" w14:textId="77777777" w:rsidR="009556AE" w:rsidRPr="00CB594F" w:rsidRDefault="009556AE" w:rsidP="001D7932">
      <w:pPr>
        <w:tabs>
          <w:tab w:val="left" w:pos="9072"/>
        </w:tabs>
        <w:spacing w:line="324" w:lineRule="auto"/>
        <w:jc w:val="both"/>
        <w:rPr>
          <w:rFonts w:hint="eastAsia"/>
        </w:rPr>
      </w:pPr>
    </w:p>
    <w:p w14:paraId="24D672CA" w14:textId="3F8F51BF" w:rsidR="009B65A9" w:rsidRPr="00CE2CBF" w:rsidRDefault="00000000" w:rsidP="00CE2CBF">
      <w:pPr>
        <w:pStyle w:val="a6"/>
        <w:numPr>
          <w:ilvl w:val="0"/>
          <w:numId w:val="2"/>
        </w:numPr>
        <w:tabs>
          <w:tab w:val="left" w:pos="426"/>
        </w:tabs>
        <w:autoSpaceDE/>
        <w:autoSpaceDN/>
        <w:adjustRightInd w:val="0"/>
        <w:snapToGrid w:val="0"/>
        <w:spacing w:beforeLines="100" w:before="240" w:afterLines="100" w:after="240"/>
        <w:ind w:left="0" w:firstLine="0"/>
        <w:rPr>
          <w:rFonts w:hint="eastAsia"/>
          <w:b/>
          <w:sz w:val="32"/>
          <w:szCs w:val="32"/>
        </w:rPr>
      </w:pPr>
      <w:r w:rsidRPr="00CE2CBF">
        <w:rPr>
          <w:b/>
          <w:spacing w:val="-3"/>
          <w:sz w:val="32"/>
          <w:szCs w:val="32"/>
        </w:rPr>
        <w:t>节目源传输引接系统</w:t>
      </w:r>
    </w:p>
    <w:p w14:paraId="1CFB8081" w14:textId="14B5ECD2" w:rsidR="001538C0" w:rsidRDefault="001538C0" w:rsidP="001538C0">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本项目在上海广电大厦电视总控机房设置三套音视频编码设备，将东方卫视4K超高清频道经编码后，通过两套光端机及一套DTM传输系统经三条路由光缆传送主、备和备2的ASI信号至卫星地球站，</w:t>
      </w:r>
      <w:proofErr w:type="gramStart"/>
      <w:r>
        <w:rPr>
          <w:rFonts w:hint="eastAsia"/>
        </w:rPr>
        <w:t>其中备路</w:t>
      </w:r>
      <w:proofErr w:type="gramEnd"/>
      <w:r>
        <w:rPr>
          <w:rFonts w:hint="eastAsia"/>
        </w:rPr>
        <w:t>DTM传输系统跨接在OTN和裸光纤上，而OTN有采用了两个不同路由光缆做OLP保护，广电大厦总控机房至卫星地球站的ASI传送通道配置了hitless无缝保护切换，确保信号的传输可靠。信源引接系统图如下：</w:t>
      </w:r>
    </w:p>
    <w:p w14:paraId="31F04958" w14:textId="77777777" w:rsidR="001538C0" w:rsidRDefault="001538C0" w:rsidP="001538C0">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p>
    <w:p w14:paraId="5F46DDC1" w14:textId="3A1652ED" w:rsidR="001538C0" w:rsidRDefault="001538C0" w:rsidP="001538C0">
      <w:pPr>
        <w:pStyle w:val="a3"/>
        <w:tabs>
          <w:tab w:val="left" w:pos="9072"/>
        </w:tabs>
        <w:autoSpaceDE/>
        <w:autoSpaceDN/>
        <w:adjustRightInd w:val="0"/>
        <w:snapToGrid w:val="0"/>
        <w:spacing w:beforeLines="50" w:before="120" w:afterLines="50" w:after="120" w:line="312" w:lineRule="auto"/>
        <w:ind w:left="0" w:firstLine="0"/>
        <w:jc w:val="both"/>
        <w:rPr>
          <w:rFonts w:hint="eastAsia"/>
        </w:rPr>
      </w:pPr>
      <w:r>
        <w:rPr>
          <w:noProof/>
        </w:rPr>
        <w:lastRenderedPageBreak/>
        <w:drawing>
          <wp:inline distT="0" distB="0" distL="0" distR="0" wp14:anchorId="05781DE7" wp14:editId="05DDD440">
            <wp:extent cx="5274310" cy="2059305"/>
            <wp:effectExtent l="0" t="0" r="2540" b="0"/>
            <wp:docPr id="141446541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65414" name="图片 1" descr="表格&#10;&#10;AI 生成的内容可能不正确。"/>
                    <pic:cNvPicPr>
                      <a:picLocks noChangeAspect="1"/>
                    </pic:cNvPicPr>
                  </pic:nvPicPr>
                  <pic:blipFill>
                    <a:blip r:embed="rId10"/>
                    <a:stretch>
                      <a:fillRect/>
                    </a:stretch>
                  </pic:blipFill>
                  <pic:spPr>
                    <a:xfrm>
                      <a:off x="0" y="0"/>
                      <a:ext cx="5274310" cy="2059305"/>
                    </a:xfrm>
                    <a:prstGeom prst="rect">
                      <a:avLst/>
                    </a:prstGeom>
                  </pic:spPr>
                </pic:pic>
              </a:graphicData>
            </a:graphic>
          </wp:inline>
        </w:drawing>
      </w:r>
    </w:p>
    <w:p w14:paraId="32D25100" w14:textId="77777777" w:rsidR="001538C0" w:rsidRPr="00A26C4C" w:rsidRDefault="001538C0" w:rsidP="001538C0">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p>
    <w:p w14:paraId="53E95AFF" w14:textId="27F1A241" w:rsidR="009B65A9" w:rsidRPr="00CE2CBF" w:rsidRDefault="00000000" w:rsidP="00CE2CBF">
      <w:pPr>
        <w:pStyle w:val="a6"/>
        <w:numPr>
          <w:ilvl w:val="0"/>
          <w:numId w:val="2"/>
        </w:numPr>
        <w:tabs>
          <w:tab w:val="left" w:pos="426"/>
        </w:tabs>
        <w:autoSpaceDE/>
        <w:autoSpaceDN/>
        <w:adjustRightInd w:val="0"/>
        <w:snapToGrid w:val="0"/>
        <w:spacing w:beforeLines="100" w:before="240" w:afterLines="100" w:after="240"/>
        <w:ind w:left="0" w:firstLine="0"/>
        <w:rPr>
          <w:rFonts w:hint="eastAsia"/>
          <w:b/>
          <w:spacing w:val="-3"/>
          <w:sz w:val="32"/>
          <w:szCs w:val="32"/>
        </w:rPr>
      </w:pPr>
      <w:r w:rsidRPr="00CE2CBF">
        <w:rPr>
          <w:b/>
          <w:spacing w:val="-3"/>
          <w:sz w:val="32"/>
          <w:szCs w:val="32"/>
        </w:rPr>
        <w:t>节目源加密</w:t>
      </w:r>
    </w:p>
    <w:p w14:paraId="12A6934C" w14:textId="40B9A7BC" w:rsidR="001538C0" w:rsidRDefault="001538C0" w:rsidP="001538C0">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东方卫视4K超高清频道加密系统采用国际主流加密厂商“艾迪德”系统，加密网络采用“孤岛方式”不与外界网络连接。加密系统采用</w:t>
      </w:r>
      <w:proofErr w:type="gramStart"/>
      <w:r>
        <w:rPr>
          <w:rFonts w:hint="eastAsia"/>
        </w:rPr>
        <w:t>主备热备份</w:t>
      </w:r>
      <w:proofErr w:type="gramEnd"/>
      <w:r>
        <w:rPr>
          <w:rFonts w:hint="eastAsia"/>
        </w:rPr>
        <w:t>架构，无单节点故障。加密系统与传输系统中</w:t>
      </w:r>
      <w:proofErr w:type="gramStart"/>
      <w:r>
        <w:rPr>
          <w:rFonts w:hint="eastAsia"/>
        </w:rPr>
        <w:t>主备路复用器</w:t>
      </w:r>
      <w:proofErr w:type="gramEnd"/>
      <w:r>
        <w:rPr>
          <w:rFonts w:hint="eastAsia"/>
        </w:rPr>
        <w:t>连接，主备传输路由为加密传输，且具备主备加密传输路由的无缝切换功能。其中备2路由的为清流传输。</w:t>
      </w:r>
    </w:p>
    <w:p w14:paraId="1DCC8D85" w14:textId="1B6D959D" w:rsidR="001538C0" w:rsidRPr="00B77740" w:rsidRDefault="001538C0" w:rsidP="001538C0">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通过主备复用器的加扰功能，与“艾迪德”加密系统连接实现节目的加密传输。其中主备复用器的</w:t>
      </w:r>
      <w:proofErr w:type="gramStart"/>
      <w:r>
        <w:rPr>
          <w:rFonts w:hint="eastAsia"/>
        </w:rPr>
        <w:t>加扰由同</w:t>
      </w:r>
      <w:proofErr w:type="gramEnd"/>
      <w:r>
        <w:rPr>
          <w:rFonts w:hint="eastAsia"/>
        </w:rPr>
        <w:t>一台网管控制，实现主</w:t>
      </w:r>
      <w:proofErr w:type="gramStart"/>
      <w:r>
        <w:rPr>
          <w:rFonts w:hint="eastAsia"/>
        </w:rPr>
        <w:t>备之间加扰控制</w:t>
      </w:r>
      <w:proofErr w:type="gramEnd"/>
      <w:r>
        <w:rPr>
          <w:rFonts w:hint="eastAsia"/>
        </w:rPr>
        <w:t>字同步，确保主备加密传输的无缝倒换。</w:t>
      </w:r>
    </w:p>
    <w:p w14:paraId="06F9AC82" w14:textId="2BFDA5BE" w:rsidR="009B65A9" w:rsidRPr="00CE2CBF" w:rsidRDefault="00000000" w:rsidP="00CE2CBF">
      <w:pPr>
        <w:pStyle w:val="a6"/>
        <w:numPr>
          <w:ilvl w:val="0"/>
          <w:numId w:val="2"/>
        </w:numPr>
        <w:tabs>
          <w:tab w:val="left" w:pos="426"/>
        </w:tabs>
        <w:autoSpaceDE/>
        <w:autoSpaceDN/>
        <w:adjustRightInd w:val="0"/>
        <w:snapToGrid w:val="0"/>
        <w:spacing w:beforeLines="100" w:before="240" w:afterLines="100" w:after="240"/>
        <w:ind w:left="0" w:firstLine="0"/>
        <w:rPr>
          <w:rFonts w:hint="eastAsia"/>
          <w:b/>
          <w:spacing w:val="-3"/>
          <w:sz w:val="32"/>
          <w:szCs w:val="32"/>
        </w:rPr>
      </w:pPr>
      <w:r w:rsidRPr="00CE2CBF">
        <w:rPr>
          <w:b/>
          <w:spacing w:val="-3"/>
          <w:sz w:val="32"/>
          <w:szCs w:val="32"/>
        </w:rPr>
        <w:t>卫星上行系统</w:t>
      </w:r>
    </w:p>
    <w:p w14:paraId="529120AB" w14:textId="005A9C66" w:rsidR="00810783" w:rsidRDefault="00792AEC"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卫星</w:t>
      </w:r>
      <w:r w:rsidR="00665AE7" w:rsidRPr="00B77740">
        <w:rPr>
          <w:rFonts w:hint="eastAsia"/>
        </w:rPr>
        <w:t>上行系统主要包括</w:t>
      </w:r>
      <w:r w:rsidR="00D63CAF">
        <w:rPr>
          <w:rFonts w:hint="eastAsia"/>
        </w:rPr>
        <w:t>中频</w:t>
      </w:r>
      <w:r w:rsidR="00665AE7" w:rsidRPr="00B77740">
        <w:rPr>
          <w:rFonts w:hint="eastAsia"/>
        </w:rPr>
        <w:t>系统、</w:t>
      </w:r>
      <w:r w:rsidR="00767328">
        <w:rPr>
          <w:rFonts w:hint="eastAsia"/>
        </w:rPr>
        <w:t>射频及天线</w:t>
      </w:r>
      <w:r w:rsidR="00767328" w:rsidRPr="00B77740">
        <w:rPr>
          <w:rFonts w:hint="eastAsia"/>
        </w:rPr>
        <w:t>系统</w:t>
      </w:r>
      <w:r w:rsidR="00665AE7" w:rsidRPr="00B77740">
        <w:rPr>
          <w:rFonts w:hint="eastAsia"/>
        </w:rPr>
        <w:t>等。</w:t>
      </w:r>
      <w:r w:rsidR="00D41301">
        <w:rPr>
          <w:rFonts w:hint="eastAsia"/>
        </w:rPr>
        <w:t>该</w:t>
      </w:r>
      <w:r w:rsidR="00810783" w:rsidRPr="005A3B39">
        <w:rPr>
          <w:rFonts w:hint="eastAsia"/>
        </w:rPr>
        <w:t>系统配置系统</w:t>
      </w:r>
      <w:r w:rsidR="00810783">
        <w:rPr>
          <w:rFonts w:hint="eastAsia"/>
        </w:rPr>
        <w:t>级</w:t>
      </w:r>
      <w:r w:rsidR="00810783" w:rsidRPr="005A3B39">
        <w:rPr>
          <w:rFonts w:hint="eastAsia"/>
        </w:rPr>
        <w:t>自动倒换</w:t>
      </w:r>
      <w:r w:rsidR="00810783">
        <w:rPr>
          <w:rFonts w:hint="eastAsia"/>
        </w:rPr>
        <w:t>系统(</w:t>
      </w:r>
      <w:r w:rsidR="00E90D04">
        <w:rPr>
          <w:rFonts w:hint="eastAsia"/>
        </w:rPr>
        <w:t>智能应急系统</w:t>
      </w:r>
      <w:r w:rsidR="00810783">
        <w:rPr>
          <w:rFonts w:hint="eastAsia"/>
        </w:rPr>
        <w:t>)</w:t>
      </w:r>
      <w:r w:rsidR="00810783" w:rsidRPr="005A3B39">
        <w:rPr>
          <w:rFonts w:hint="eastAsia"/>
        </w:rPr>
        <w:t>，在系统监测到</w:t>
      </w:r>
      <w:r w:rsidR="00810783">
        <w:rPr>
          <w:rFonts w:hint="eastAsia"/>
        </w:rPr>
        <w:t>播出</w:t>
      </w:r>
      <w:r w:rsidR="00810783" w:rsidRPr="005A3B39">
        <w:rPr>
          <w:rFonts w:hint="eastAsia"/>
        </w:rPr>
        <w:t>系统故障时，可通过系统自动倒换软件实现</w:t>
      </w:r>
      <w:r w:rsidR="00810783">
        <w:rPr>
          <w:rFonts w:hint="eastAsia"/>
        </w:rPr>
        <w:t>播出和应急</w:t>
      </w:r>
      <w:r w:rsidR="00810783" w:rsidRPr="005A3B39">
        <w:rPr>
          <w:rFonts w:hint="eastAsia"/>
        </w:rPr>
        <w:t>系统间的自动切换。</w:t>
      </w:r>
    </w:p>
    <w:p w14:paraId="429E3835" w14:textId="77777777" w:rsidR="00D41301" w:rsidRPr="00D41301" w:rsidRDefault="00D41301" w:rsidP="00D41301">
      <w:pPr>
        <w:adjustRightInd w:val="0"/>
        <w:snapToGrid w:val="0"/>
        <w:ind w:firstLine="560"/>
        <w:rPr>
          <w:rFonts w:cs="Times New Roman" w:hint="eastAsia"/>
          <w:color w:val="000000" w:themeColor="text1"/>
          <w:szCs w:val="28"/>
        </w:rPr>
      </w:pPr>
    </w:p>
    <w:p w14:paraId="4ADF2AFF" w14:textId="1CFC2886" w:rsidR="00D41301" w:rsidRPr="00D41301" w:rsidRDefault="00D41301" w:rsidP="00D41301">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D41301">
        <w:rPr>
          <w:rFonts w:hint="eastAsia"/>
        </w:rPr>
        <w:t>上星传输系统参数表</w:t>
      </w:r>
      <w:r>
        <w:rPr>
          <w:rFonts w:hint="eastAsia"/>
        </w:rPr>
        <w:t>如下:</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778"/>
        <w:gridCol w:w="1414"/>
        <w:gridCol w:w="243"/>
        <w:gridCol w:w="1538"/>
        <w:gridCol w:w="2103"/>
        <w:gridCol w:w="1204"/>
      </w:tblGrid>
      <w:tr w:rsidR="00D41301" w:rsidRPr="00D41301" w14:paraId="7FD1ED7A" w14:textId="77777777" w:rsidTr="003A368B">
        <w:trPr>
          <w:trHeight w:hRule="exact" w:val="510"/>
          <w:jc w:val="center"/>
        </w:trPr>
        <w:tc>
          <w:tcPr>
            <w:tcW w:w="1073" w:type="pct"/>
            <w:vAlign w:val="center"/>
          </w:tcPr>
          <w:p w14:paraId="6E8163C8"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频道名称</w:t>
            </w:r>
          </w:p>
        </w:tc>
        <w:tc>
          <w:tcPr>
            <w:tcW w:w="3927" w:type="pct"/>
            <w:gridSpan w:val="5"/>
            <w:vAlign w:val="center"/>
          </w:tcPr>
          <w:p w14:paraId="74DDE61D" w14:textId="77777777" w:rsidR="00D41301" w:rsidRPr="00D41301" w:rsidRDefault="00D41301" w:rsidP="003A368B">
            <w:pPr>
              <w:adjustRightInd w:val="0"/>
              <w:snapToGrid w:val="0"/>
              <w:jc w:val="center"/>
              <w:rPr>
                <w:rFonts w:cs="宋体" w:hint="eastAsia"/>
                <w:bCs/>
                <w:color w:val="000000" w:themeColor="text1"/>
                <w:szCs w:val="28"/>
              </w:rPr>
            </w:pPr>
            <w:r w:rsidRPr="00D41301">
              <w:rPr>
                <w:rFonts w:cs="宋体" w:hint="eastAsia"/>
                <w:bCs/>
                <w:color w:val="000000" w:themeColor="text1"/>
                <w:szCs w:val="28"/>
              </w:rPr>
              <w:t>东方卫视超高清频道</w:t>
            </w:r>
          </w:p>
        </w:tc>
      </w:tr>
      <w:tr w:rsidR="00D41301" w:rsidRPr="00D41301" w14:paraId="27780B35" w14:textId="77777777" w:rsidTr="003A368B">
        <w:trPr>
          <w:trHeight w:hRule="exact" w:val="510"/>
          <w:jc w:val="center"/>
        </w:trPr>
        <w:tc>
          <w:tcPr>
            <w:tcW w:w="1073" w:type="pct"/>
            <w:vMerge w:val="restart"/>
            <w:vAlign w:val="center"/>
          </w:tcPr>
          <w:p w14:paraId="339066C5"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播出卫星</w:t>
            </w:r>
          </w:p>
        </w:tc>
        <w:tc>
          <w:tcPr>
            <w:tcW w:w="854" w:type="pct"/>
            <w:vMerge w:val="restart"/>
            <w:vAlign w:val="center"/>
          </w:tcPr>
          <w:p w14:paraId="45C35A60"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中星6E</w:t>
            </w:r>
          </w:p>
        </w:tc>
        <w:tc>
          <w:tcPr>
            <w:tcW w:w="1076" w:type="pct"/>
            <w:gridSpan w:val="2"/>
            <w:vAlign w:val="center"/>
          </w:tcPr>
          <w:p w14:paraId="726EE14D"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卫星经度</w:t>
            </w:r>
          </w:p>
        </w:tc>
        <w:tc>
          <w:tcPr>
            <w:tcW w:w="1997" w:type="pct"/>
            <w:gridSpan w:val="2"/>
            <w:vAlign w:val="center"/>
          </w:tcPr>
          <w:p w14:paraId="22C62B4E"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115.5E</w:t>
            </w:r>
          </w:p>
        </w:tc>
      </w:tr>
      <w:tr w:rsidR="00D41301" w:rsidRPr="00D41301" w14:paraId="6FA49516" w14:textId="77777777" w:rsidTr="003A368B">
        <w:trPr>
          <w:trHeight w:hRule="exact" w:val="510"/>
          <w:jc w:val="center"/>
        </w:trPr>
        <w:tc>
          <w:tcPr>
            <w:tcW w:w="1073" w:type="pct"/>
            <w:vMerge/>
            <w:vAlign w:val="center"/>
          </w:tcPr>
          <w:p w14:paraId="4352A8C0" w14:textId="77777777" w:rsidR="00D41301" w:rsidRPr="00D41301" w:rsidRDefault="00D41301" w:rsidP="003A368B">
            <w:pPr>
              <w:adjustRightInd w:val="0"/>
              <w:snapToGrid w:val="0"/>
              <w:jc w:val="center"/>
              <w:rPr>
                <w:rFonts w:cs="宋体" w:hint="eastAsia"/>
                <w:bCs/>
                <w:color w:val="000000" w:themeColor="text1"/>
                <w:sz w:val="24"/>
              </w:rPr>
            </w:pPr>
          </w:p>
        </w:tc>
        <w:tc>
          <w:tcPr>
            <w:tcW w:w="854" w:type="pct"/>
            <w:vMerge/>
            <w:vAlign w:val="center"/>
          </w:tcPr>
          <w:p w14:paraId="5520A5F1" w14:textId="77777777" w:rsidR="00D41301" w:rsidRPr="00D41301" w:rsidRDefault="00D41301" w:rsidP="003A368B">
            <w:pPr>
              <w:adjustRightInd w:val="0"/>
              <w:snapToGrid w:val="0"/>
              <w:jc w:val="center"/>
              <w:rPr>
                <w:rFonts w:cs="宋体" w:hint="eastAsia"/>
                <w:bCs/>
                <w:color w:val="000000" w:themeColor="text1"/>
                <w:sz w:val="24"/>
              </w:rPr>
            </w:pPr>
          </w:p>
        </w:tc>
        <w:tc>
          <w:tcPr>
            <w:tcW w:w="1076" w:type="pct"/>
            <w:gridSpan w:val="2"/>
            <w:vAlign w:val="center"/>
          </w:tcPr>
          <w:p w14:paraId="608AE05F"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卫星公司</w:t>
            </w:r>
          </w:p>
        </w:tc>
        <w:tc>
          <w:tcPr>
            <w:tcW w:w="1997" w:type="pct"/>
            <w:gridSpan w:val="2"/>
            <w:vAlign w:val="center"/>
          </w:tcPr>
          <w:p w14:paraId="4ACE83D6"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中国卫通集团股份有限公司</w:t>
            </w:r>
          </w:p>
        </w:tc>
      </w:tr>
      <w:tr w:rsidR="00D41301" w:rsidRPr="00D41301" w14:paraId="7CCB2309" w14:textId="77777777" w:rsidTr="003A368B">
        <w:trPr>
          <w:trHeight w:hRule="exact" w:val="510"/>
          <w:jc w:val="center"/>
        </w:trPr>
        <w:tc>
          <w:tcPr>
            <w:tcW w:w="1073" w:type="pct"/>
            <w:vAlign w:val="center"/>
          </w:tcPr>
          <w:p w14:paraId="17F85FDC"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加</w:t>
            </w:r>
            <w:proofErr w:type="gramStart"/>
            <w:r w:rsidRPr="00D41301">
              <w:rPr>
                <w:rFonts w:cs="宋体" w:hint="eastAsia"/>
                <w:bCs/>
                <w:color w:val="000000" w:themeColor="text1"/>
                <w:sz w:val="24"/>
              </w:rPr>
              <w:t>扰方式</w:t>
            </w:r>
            <w:proofErr w:type="gramEnd"/>
          </w:p>
        </w:tc>
        <w:tc>
          <w:tcPr>
            <w:tcW w:w="1930" w:type="pct"/>
            <w:gridSpan w:val="3"/>
            <w:vAlign w:val="center"/>
          </w:tcPr>
          <w:p w14:paraId="2E823FEF"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艾迪德加</w:t>
            </w:r>
            <w:proofErr w:type="gramStart"/>
            <w:r w:rsidRPr="00D41301">
              <w:rPr>
                <w:rFonts w:cs="宋体" w:hint="eastAsia"/>
                <w:bCs/>
                <w:color w:val="000000" w:themeColor="text1"/>
                <w:sz w:val="24"/>
              </w:rPr>
              <w:t>扰</w:t>
            </w:r>
            <w:proofErr w:type="gramEnd"/>
            <w:r w:rsidRPr="00D41301">
              <w:rPr>
                <w:rFonts w:cs="宋体" w:hint="eastAsia"/>
                <w:bCs/>
                <w:color w:val="000000" w:themeColor="text1"/>
                <w:sz w:val="24"/>
              </w:rPr>
              <w:t>系统</w:t>
            </w:r>
          </w:p>
        </w:tc>
        <w:tc>
          <w:tcPr>
            <w:tcW w:w="1270" w:type="pct"/>
            <w:vAlign w:val="center"/>
          </w:tcPr>
          <w:p w14:paraId="55DB7277"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加密信息码率EMM</w:t>
            </w:r>
          </w:p>
        </w:tc>
        <w:tc>
          <w:tcPr>
            <w:tcW w:w="727" w:type="pct"/>
            <w:vAlign w:val="center"/>
          </w:tcPr>
          <w:p w14:paraId="5EC31360"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530Kbps</w:t>
            </w:r>
          </w:p>
        </w:tc>
      </w:tr>
      <w:tr w:rsidR="00D41301" w:rsidRPr="00D41301" w14:paraId="22C0F99E" w14:textId="77777777" w:rsidTr="003A368B">
        <w:trPr>
          <w:trHeight w:hRule="exact" w:val="510"/>
          <w:jc w:val="center"/>
        </w:trPr>
        <w:tc>
          <w:tcPr>
            <w:tcW w:w="5000" w:type="pct"/>
            <w:gridSpan w:val="6"/>
            <w:vAlign w:val="center"/>
          </w:tcPr>
          <w:p w14:paraId="180C1652"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上行参数</w:t>
            </w:r>
          </w:p>
        </w:tc>
      </w:tr>
      <w:tr w:rsidR="00D41301" w:rsidRPr="00D41301" w14:paraId="035E4E7E" w14:textId="77777777" w:rsidTr="003A368B">
        <w:trPr>
          <w:trHeight w:hRule="exact" w:val="478"/>
          <w:jc w:val="center"/>
        </w:trPr>
        <w:tc>
          <w:tcPr>
            <w:tcW w:w="1073" w:type="pct"/>
            <w:vAlign w:val="center"/>
          </w:tcPr>
          <w:p w14:paraId="6034F438"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上行频率</w:t>
            </w:r>
          </w:p>
        </w:tc>
        <w:tc>
          <w:tcPr>
            <w:tcW w:w="1001" w:type="pct"/>
            <w:gridSpan w:val="2"/>
            <w:vAlign w:val="center"/>
          </w:tcPr>
          <w:p w14:paraId="6A89EFAB"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上行极化</w:t>
            </w:r>
          </w:p>
        </w:tc>
        <w:tc>
          <w:tcPr>
            <w:tcW w:w="929" w:type="pct"/>
            <w:vAlign w:val="center"/>
          </w:tcPr>
          <w:p w14:paraId="48BC5F78"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转发器带宽</w:t>
            </w:r>
          </w:p>
        </w:tc>
        <w:tc>
          <w:tcPr>
            <w:tcW w:w="1270" w:type="pct"/>
            <w:vAlign w:val="center"/>
          </w:tcPr>
          <w:p w14:paraId="7DA74B18"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传输方式</w:t>
            </w:r>
          </w:p>
        </w:tc>
        <w:tc>
          <w:tcPr>
            <w:tcW w:w="727" w:type="pct"/>
            <w:vAlign w:val="center"/>
          </w:tcPr>
          <w:p w14:paraId="15F8C305"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编码方式</w:t>
            </w:r>
          </w:p>
        </w:tc>
      </w:tr>
      <w:tr w:rsidR="00D41301" w:rsidRPr="00D41301" w14:paraId="65E64238" w14:textId="77777777" w:rsidTr="003A368B">
        <w:trPr>
          <w:trHeight w:hRule="exact" w:val="510"/>
          <w:jc w:val="center"/>
        </w:trPr>
        <w:tc>
          <w:tcPr>
            <w:tcW w:w="1073" w:type="pct"/>
            <w:vAlign w:val="center"/>
          </w:tcPr>
          <w:p w14:paraId="53F5E9AD"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6413</w:t>
            </w:r>
            <w:r w:rsidRPr="00D41301">
              <w:rPr>
                <w:rFonts w:cs="宋体"/>
                <w:bCs/>
                <w:color w:val="000000" w:themeColor="text1"/>
                <w:sz w:val="24"/>
              </w:rPr>
              <w:t>MHz</w:t>
            </w:r>
          </w:p>
        </w:tc>
        <w:tc>
          <w:tcPr>
            <w:tcW w:w="1001" w:type="pct"/>
            <w:gridSpan w:val="2"/>
            <w:vAlign w:val="center"/>
          </w:tcPr>
          <w:p w14:paraId="1C126AA4"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垂直</w:t>
            </w:r>
          </w:p>
        </w:tc>
        <w:tc>
          <w:tcPr>
            <w:tcW w:w="929" w:type="pct"/>
            <w:vAlign w:val="center"/>
          </w:tcPr>
          <w:p w14:paraId="0991D26C"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36MHz</w:t>
            </w:r>
          </w:p>
        </w:tc>
        <w:tc>
          <w:tcPr>
            <w:tcW w:w="1270" w:type="pct"/>
            <w:vAlign w:val="center"/>
          </w:tcPr>
          <w:p w14:paraId="3A423F98"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DVB-S2 8PSK</w:t>
            </w:r>
          </w:p>
        </w:tc>
        <w:tc>
          <w:tcPr>
            <w:tcW w:w="727" w:type="pct"/>
            <w:vAlign w:val="center"/>
          </w:tcPr>
          <w:p w14:paraId="1A8E7334"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AVS2</w:t>
            </w:r>
          </w:p>
        </w:tc>
      </w:tr>
      <w:tr w:rsidR="00D41301" w:rsidRPr="00D41301" w14:paraId="781AA7EF" w14:textId="77777777" w:rsidTr="003A368B">
        <w:trPr>
          <w:trHeight w:hRule="exact" w:val="510"/>
          <w:jc w:val="center"/>
        </w:trPr>
        <w:tc>
          <w:tcPr>
            <w:tcW w:w="1073" w:type="pct"/>
            <w:vAlign w:val="center"/>
          </w:tcPr>
          <w:p w14:paraId="4D873E40"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视频码率</w:t>
            </w:r>
          </w:p>
        </w:tc>
        <w:tc>
          <w:tcPr>
            <w:tcW w:w="1001" w:type="pct"/>
            <w:gridSpan w:val="2"/>
            <w:vAlign w:val="center"/>
          </w:tcPr>
          <w:p w14:paraId="586C0A45"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音频码率</w:t>
            </w:r>
          </w:p>
        </w:tc>
        <w:tc>
          <w:tcPr>
            <w:tcW w:w="929" w:type="pct"/>
            <w:vAlign w:val="center"/>
          </w:tcPr>
          <w:p w14:paraId="43D2DDEC"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滚降系数</w:t>
            </w:r>
          </w:p>
        </w:tc>
        <w:tc>
          <w:tcPr>
            <w:tcW w:w="1270" w:type="pct"/>
            <w:vAlign w:val="center"/>
          </w:tcPr>
          <w:p w14:paraId="0B986CF2"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转发器</w:t>
            </w:r>
          </w:p>
        </w:tc>
        <w:tc>
          <w:tcPr>
            <w:tcW w:w="727" w:type="pct"/>
            <w:vAlign w:val="center"/>
          </w:tcPr>
          <w:p w14:paraId="71983AF4"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前向纠错FEC</w:t>
            </w:r>
          </w:p>
        </w:tc>
      </w:tr>
      <w:tr w:rsidR="00D41301" w:rsidRPr="00D41301" w14:paraId="457E941E" w14:textId="77777777" w:rsidTr="003A368B">
        <w:trPr>
          <w:trHeight w:hRule="exact" w:val="680"/>
          <w:jc w:val="center"/>
        </w:trPr>
        <w:tc>
          <w:tcPr>
            <w:tcW w:w="1073" w:type="pct"/>
            <w:vAlign w:val="center"/>
          </w:tcPr>
          <w:p w14:paraId="31A9816C"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36Mbps</w:t>
            </w:r>
          </w:p>
        </w:tc>
        <w:tc>
          <w:tcPr>
            <w:tcW w:w="1001" w:type="pct"/>
            <w:gridSpan w:val="2"/>
            <w:vAlign w:val="center"/>
          </w:tcPr>
          <w:p w14:paraId="4ED6E0FA"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448Kbps</w:t>
            </w:r>
          </w:p>
        </w:tc>
        <w:tc>
          <w:tcPr>
            <w:tcW w:w="929" w:type="pct"/>
            <w:vAlign w:val="center"/>
          </w:tcPr>
          <w:p w14:paraId="2481C15F"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0.1</w:t>
            </w:r>
          </w:p>
        </w:tc>
        <w:tc>
          <w:tcPr>
            <w:tcW w:w="1270" w:type="pct"/>
            <w:vAlign w:val="center"/>
          </w:tcPr>
          <w:p w14:paraId="20E4183B"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12A</w:t>
            </w:r>
          </w:p>
        </w:tc>
        <w:tc>
          <w:tcPr>
            <w:tcW w:w="727" w:type="pct"/>
            <w:vAlign w:val="center"/>
          </w:tcPr>
          <w:p w14:paraId="6982442E"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5/6</w:t>
            </w:r>
          </w:p>
        </w:tc>
      </w:tr>
      <w:tr w:rsidR="00D41301" w:rsidRPr="00D41301" w14:paraId="75D00D35" w14:textId="77777777" w:rsidTr="003A368B">
        <w:trPr>
          <w:trHeight w:hRule="exact" w:val="680"/>
          <w:jc w:val="center"/>
        </w:trPr>
        <w:tc>
          <w:tcPr>
            <w:tcW w:w="1073" w:type="pct"/>
            <w:vAlign w:val="center"/>
          </w:tcPr>
          <w:p w14:paraId="240522F5"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总传输码率</w:t>
            </w:r>
          </w:p>
        </w:tc>
        <w:tc>
          <w:tcPr>
            <w:tcW w:w="1001" w:type="pct"/>
            <w:gridSpan w:val="2"/>
            <w:vAlign w:val="center"/>
          </w:tcPr>
          <w:p w14:paraId="741AE598"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传输符号率</w:t>
            </w:r>
          </w:p>
        </w:tc>
        <w:tc>
          <w:tcPr>
            <w:tcW w:w="929" w:type="pct"/>
            <w:vAlign w:val="center"/>
          </w:tcPr>
          <w:p w14:paraId="46E6FB31"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最大上行EIRP值</w:t>
            </w:r>
          </w:p>
        </w:tc>
        <w:tc>
          <w:tcPr>
            <w:tcW w:w="1270" w:type="pct"/>
            <w:vAlign w:val="center"/>
          </w:tcPr>
          <w:p w14:paraId="263F7420" w14:textId="77777777" w:rsidR="00D41301" w:rsidRPr="00D41301" w:rsidRDefault="00D41301" w:rsidP="003A368B">
            <w:pPr>
              <w:adjustRightInd w:val="0"/>
              <w:snapToGrid w:val="0"/>
              <w:jc w:val="center"/>
              <w:rPr>
                <w:rFonts w:cs="宋体" w:hint="eastAsia"/>
                <w:bCs/>
                <w:color w:val="000000" w:themeColor="text1"/>
                <w:sz w:val="24"/>
              </w:rPr>
            </w:pPr>
          </w:p>
        </w:tc>
        <w:tc>
          <w:tcPr>
            <w:tcW w:w="727" w:type="pct"/>
            <w:vAlign w:val="center"/>
          </w:tcPr>
          <w:p w14:paraId="6B56A39F" w14:textId="77777777" w:rsidR="00D41301" w:rsidRPr="00D41301" w:rsidRDefault="00D41301" w:rsidP="003A368B">
            <w:pPr>
              <w:adjustRightInd w:val="0"/>
              <w:snapToGrid w:val="0"/>
              <w:jc w:val="center"/>
              <w:rPr>
                <w:rFonts w:cs="宋体" w:hint="eastAsia"/>
                <w:bCs/>
                <w:color w:val="000000" w:themeColor="text1"/>
                <w:sz w:val="24"/>
              </w:rPr>
            </w:pPr>
          </w:p>
        </w:tc>
      </w:tr>
      <w:tr w:rsidR="00D41301" w:rsidRPr="00D41301" w14:paraId="77D56946" w14:textId="77777777" w:rsidTr="003A368B">
        <w:trPr>
          <w:trHeight w:hRule="exact" w:val="510"/>
          <w:jc w:val="center"/>
        </w:trPr>
        <w:tc>
          <w:tcPr>
            <w:tcW w:w="1073" w:type="pct"/>
            <w:vAlign w:val="center"/>
          </w:tcPr>
          <w:p w14:paraId="4997B399"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Arial" w:hint="eastAsia"/>
                <w:bCs/>
                <w:szCs w:val="32"/>
              </w:rPr>
              <w:t>39.409129</w:t>
            </w:r>
            <w:r w:rsidRPr="00D41301">
              <w:rPr>
                <w:rFonts w:cs="宋体" w:hint="eastAsia"/>
                <w:bCs/>
                <w:color w:val="000000" w:themeColor="text1"/>
                <w:sz w:val="24"/>
              </w:rPr>
              <w:t>Mbps</w:t>
            </w:r>
          </w:p>
        </w:tc>
        <w:tc>
          <w:tcPr>
            <w:tcW w:w="1001" w:type="pct"/>
            <w:gridSpan w:val="2"/>
            <w:vAlign w:val="center"/>
          </w:tcPr>
          <w:p w14:paraId="5BD1CC79"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bCs/>
                <w:color w:val="000000" w:themeColor="text1"/>
                <w:sz w:val="24"/>
              </w:rPr>
              <w:t>15.9</w:t>
            </w:r>
            <w:r w:rsidRPr="00D41301">
              <w:rPr>
                <w:rFonts w:cs="宋体" w:hint="eastAsia"/>
                <w:bCs/>
                <w:color w:val="000000" w:themeColor="text1"/>
                <w:sz w:val="24"/>
              </w:rPr>
              <w:t>MS/s</w:t>
            </w:r>
          </w:p>
        </w:tc>
        <w:tc>
          <w:tcPr>
            <w:tcW w:w="929" w:type="pct"/>
            <w:vAlign w:val="center"/>
          </w:tcPr>
          <w:p w14:paraId="1A9E1A45" w14:textId="77777777" w:rsidR="00D41301" w:rsidRPr="00D41301" w:rsidRDefault="00D41301" w:rsidP="003A368B">
            <w:pPr>
              <w:adjustRightInd w:val="0"/>
              <w:snapToGrid w:val="0"/>
              <w:jc w:val="center"/>
              <w:rPr>
                <w:rFonts w:cs="宋体" w:hint="eastAsia"/>
                <w:bCs/>
                <w:color w:val="000000" w:themeColor="text1"/>
                <w:sz w:val="24"/>
              </w:rPr>
            </w:pPr>
            <w:r w:rsidRPr="00D41301">
              <w:rPr>
                <w:rFonts w:cs="宋体" w:hint="eastAsia"/>
                <w:bCs/>
                <w:color w:val="000000" w:themeColor="text1"/>
                <w:sz w:val="24"/>
              </w:rPr>
              <w:t>83.46dBW</w:t>
            </w:r>
          </w:p>
        </w:tc>
        <w:tc>
          <w:tcPr>
            <w:tcW w:w="1270" w:type="pct"/>
            <w:vAlign w:val="center"/>
          </w:tcPr>
          <w:p w14:paraId="3E629A84" w14:textId="77777777" w:rsidR="00D41301" w:rsidRPr="00D41301" w:rsidRDefault="00D41301" w:rsidP="003A368B">
            <w:pPr>
              <w:adjustRightInd w:val="0"/>
              <w:snapToGrid w:val="0"/>
              <w:jc w:val="center"/>
              <w:rPr>
                <w:rFonts w:cs="宋体" w:hint="eastAsia"/>
                <w:bCs/>
                <w:color w:val="000000" w:themeColor="text1"/>
                <w:sz w:val="24"/>
              </w:rPr>
            </w:pPr>
          </w:p>
        </w:tc>
        <w:tc>
          <w:tcPr>
            <w:tcW w:w="727" w:type="pct"/>
            <w:vAlign w:val="center"/>
          </w:tcPr>
          <w:p w14:paraId="67CE7E6F" w14:textId="77777777" w:rsidR="00D41301" w:rsidRPr="00D41301" w:rsidRDefault="00D41301" w:rsidP="003A368B">
            <w:pPr>
              <w:adjustRightInd w:val="0"/>
              <w:snapToGrid w:val="0"/>
              <w:jc w:val="center"/>
              <w:rPr>
                <w:rFonts w:cs="宋体" w:hint="eastAsia"/>
                <w:bCs/>
                <w:color w:val="000000" w:themeColor="text1"/>
                <w:sz w:val="24"/>
              </w:rPr>
            </w:pPr>
          </w:p>
        </w:tc>
      </w:tr>
    </w:tbl>
    <w:p w14:paraId="5134936C" w14:textId="77777777" w:rsidR="00D41301" w:rsidRPr="00D41301" w:rsidRDefault="00D41301" w:rsidP="00D41301">
      <w:pPr>
        <w:adjustRightInd w:val="0"/>
        <w:snapToGrid w:val="0"/>
        <w:ind w:firstLine="560"/>
        <w:rPr>
          <w:rFonts w:cs="Times New Roman" w:hint="eastAsia"/>
          <w:color w:val="000000" w:themeColor="text1"/>
          <w:szCs w:val="28"/>
        </w:rPr>
      </w:pPr>
    </w:p>
    <w:p w14:paraId="53551AC3" w14:textId="77777777" w:rsidR="00D41301" w:rsidRDefault="00D41301"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p>
    <w:p w14:paraId="31E9EF95" w14:textId="287A3F65" w:rsidR="00D63CAF" w:rsidRPr="001D7932" w:rsidRDefault="00D63CAF"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bookmarkStart w:id="15" w:name="_Hlk198184876"/>
      <w:r w:rsidRPr="001D7932">
        <w:rPr>
          <w:rFonts w:hint="eastAsia"/>
        </w:rPr>
        <w:t>（1）中频系统</w:t>
      </w:r>
    </w:p>
    <w:p w14:paraId="13A056FA" w14:textId="080B936A" w:rsidR="00D63CAF" w:rsidRPr="001D7932" w:rsidRDefault="00D63CAF"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1D7932">
        <w:rPr>
          <w:rFonts w:hint="eastAsia"/>
        </w:rPr>
        <w:t>中频系统主要由TS分配器，TS切换</w:t>
      </w:r>
      <w:r w:rsidR="00810783" w:rsidRPr="001D7932">
        <w:rPr>
          <w:rFonts w:hint="eastAsia"/>
        </w:rPr>
        <w:t>器</w:t>
      </w:r>
      <w:r w:rsidRPr="001D7932">
        <w:rPr>
          <w:rFonts w:hint="eastAsia"/>
        </w:rPr>
        <w:t>、调制器，调制器切换器构成。</w:t>
      </w:r>
    </w:p>
    <w:bookmarkEnd w:id="15"/>
    <w:p w14:paraId="0935654D" w14:textId="77777777" w:rsidR="00D63CAF" w:rsidRPr="001D7932" w:rsidRDefault="00D63CAF"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1D7932">
        <w:rPr>
          <w:rFonts w:hint="eastAsia"/>
        </w:rPr>
        <w:t>TS分配器将3路光缆接收的TS信源进行分配，其中主路信号和备2信号经分配器分配为两路，</w:t>
      </w:r>
      <w:proofErr w:type="gramStart"/>
      <w:r w:rsidRPr="001D7932">
        <w:rPr>
          <w:rFonts w:hint="eastAsia"/>
        </w:rPr>
        <w:t>备路信号</w:t>
      </w:r>
      <w:proofErr w:type="gramEnd"/>
      <w:r w:rsidRPr="001D7932">
        <w:rPr>
          <w:rFonts w:hint="eastAsia"/>
        </w:rPr>
        <w:t>分配为三路；应急信号</w:t>
      </w:r>
      <w:proofErr w:type="gramStart"/>
      <w:r w:rsidRPr="001D7932">
        <w:rPr>
          <w:rFonts w:hint="eastAsia"/>
        </w:rPr>
        <w:t>源利用</w:t>
      </w:r>
      <w:proofErr w:type="gramEnd"/>
      <w:r w:rsidRPr="001D7932">
        <w:rPr>
          <w:rFonts w:hint="eastAsia"/>
        </w:rPr>
        <w:t>ASI码流发生板卡配置带台标的东方卫视4K超高</w:t>
      </w:r>
      <w:proofErr w:type="gramStart"/>
      <w:r w:rsidRPr="001D7932">
        <w:rPr>
          <w:rFonts w:hint="eastAsia"/>
        </w:rPr>
        <w:t>清垫播</w:t>
      </w:r>
      <w:proofErr w:type="gramEnd"/>
      <w:r w:rsidRPr="001D7932">
        <w:rPr>
          <w:rFonts w:hint="eastAsia"/>
        </w:rPr>
        <w:t>素材作为应急信号源。当主路、</w:t>
      </w:r>
      <w:proofErr w:type="gramStart"/>
      <w:r w:rsidRPr="001D7932">
        <w:rPr>
          <w:rFonts w:hint="eastAsia"/>
        </w:rPr>
        <w:t>备路和</w:t>
      </w:r>
      <w:proofErr w:type="gramEnd"/>
      <w:r w:rsidRPr="001D7932">
        <w:rPr>
          <w:rFonts w:hint="eastAsia"/>
        </w:rPr>
        <w:t>备2信源全部中断时，可按照应急预案通过跳线将站内应急信号用于应急播出。</w:t>
      </w:r>
    </w:p>
    <w:p w14:paraId="607C0274" w14:textId="30953816" w:rsidR="00D63CAF" w:rsidRPr="001D7932" w:rsidRDefault="00D63CAF"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1D7932">
        <w:rPr>
          <w:rFonts w:hint="eastAsia"/>
        </w:rPr>
        <w:lastRenderedPageBreak/>
        <w:t>为</w:t>
      </w:r>
      <w:r w:rsidR="00A71F00" w:rsidRPr="001D7932">
        <w:rPr>
          <w:rFonts w:hint="eastAsia"/>
        </w:rPr>
        <w:t>调制器主</w:t>
      </w:r>
      <w:r w:rsidR="00A71F00">
        <w:rPr>
          <w:rFonts w:hint="eastAsia"/>
        </w:rPr>
        <w:t>和调制器</w:t>
      </w:r>
      <w:r w:rsidR="00A71F00" w:rsidRPr="001D7932">
        <w:rPr>
          <w:rFonts w:hint="eastAsia"/>
        </w:rPr>
        <w:t>备</w:t>
      </w:r>
      <w:r w:rsidRPr="001D7932">
        <w:rPr>
          <w:rFonts w:hint="eastAsia"/>
        </w:rPr>
        <w:t>前级配置一个TS切换</w:t>
      </w:r>
      <w:r w:rsidR="00A71F00">
        <w:rPr>
          <w:rFonts w:hint="eastAsia"/>
        </w:rPr>
        <w:t>器</w:t>
      </w:r>
      <w:r w:rsidRPr="001D7932">
        <w:rPr>
          <w:rFonts w:hint="eastAsia"/>
        </w:rPr>
        <w:t>，主、</w:t>
      </w:r>
      <w:proofErr w:type="gramStart"/>
      <w:r w:rsidRPr="001D7932">
        <w:rPr>
          <w:rFonts w:hint="eastAsia"/>
        </w:rPr>
        <w:t>备路两路</w:t>
      </w:r>
      <w:proofErr w:type="gramEnd"/>
      <w:r w:rsidRPr="001D7932">
        <w:rPr>
          <w:rFonts w:hint="eastAsia"/>
        </w:rPr>
        <w:t>信号经</w:t>
      </w:r>
      <w:r w:rsidR="00A71F00" w:rsidRPr="001D7932">
        <w:rPr>
          <w:rFonts w:hint="eastAsia"/>
        </w:rPr>
        <w:t>TS切换</w:t>
      </w:r>
      <w:r w:rsidR="00A71F00">
        <w:rPr>
          <w:rFonts w:hint="eastAsia"/>
        </w:rPr>
        <w:t>器</w:t>
      </w:r>
      <w:r w:rsidRPr="001D7932">
        <w:rPr>
          <w:rFonts w:hint="eastAsia"/>
        </w:rPr>
        <w:t>选择切换后分别送往调制器</w:t>
      </w:r>
      <w:r w:rsidR="00A71F00" w:rsidRPr="001D7932">
        <w:rPr>
          <w:rFonts w:hint="eastAsia"/>
        </w:rPr>
        <w:t>主、备</w:t>
      </w:r>
      <w:r w:rsidRPr="001D7932">
        <w:rPr>
          <w:rFonts w:hint="eastAsia"/>
        </w:rPr>
        <w:t>，具备自动及手动切换功能。当主路信源出现异常时，</w:t>
      </w:r>
      <w:r w:rsidR="00A71F00" w:rsidRPr="001D7932">
        <w:rPr>
          <w:rFonts w:hint="eastAsia"/>
        </w:rPr>
        <w:t>TS切换</w:t>
      </w:r>
      <w:r w:rsidR="00A71F00">
        <w:rPr>
          <w:rFonts w:hint="eastAsia"/>
        </w:rPr>
        <w:t>器</w:t>
      </w:r>
      <w:r w:rsidRPr="001D7932">
        <w:rPr>
          <w:rFonts w:hint="eastAsia"/>
        </w:rPr>
        <w:t>将自动快速切换至备路，恢复主路信源需进行手动操作。</w:t>
      </w:r>
      <w:r w:rsidR="00A71F00">
        <w:rPr>
          <w:rFonts w:hint="eastAsia"/>
        </w:rPr>
        <w:t>播出</w:t>
      </w:r>
      <w:r w:rsidRPr="001D7932">
        <w:rPr>
          <w:rFonts w:hint="eastAsia"/>
        </w:rPr>
        <w:t>系统调制器配备切换器，实现自动、手动倒换功能。</w:t>
      </w:r>
      <w:proofErr w:type="gramStart"/>
      <w:r w:rsidRPr="001D7932">
        <w:rPr>
          <w:rFonts w:hint="eastAsia"/>
        </w:rPr>
        <w:t>备路和</w:t>
      </w:r>
      <w:proofErr w:type="gramEnd"/>
      <w:r w:rsidRPr="001D7932">
        <w:rPr>
          <w:rFonts w:hint="eastAsia"/>
        </w:rPr>
        <w:t>备2信号接入调制器应1、调制器应2。</w:t>
      </w:r>
    </w:p>
    <w:p w14:paraId="7698F700" w14:textId="222D2A8D" w:rsidR="00D63CAF" w:rsidRDefault="00D63CAF"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1D7932">
        <w:rPr>
          <w:rFonts w:hint="eastAsia"/>
        </w:rPr>
        <w:t>调制器采用 DVB-S2 标准的 8PSK 调制方式，载波带宽为 18.0MHz，滚降系数为 10%，符号率为 15.9MS/s，FEC 为5/6，东方卫视超高清频道采用AVS2编码方式，其视频码率为36Mbps，音频码率为448kbps，加密开销为530kbps，冗余开销为2.431129Mbps，输出总码率为39.409129Mbps。</w:t>
      </w:r>
      <w:r w:rsidR="00A71F00">
        <w:rPr>
          <w:rFonts w:hint="eastAsia"/>
        </w:rPr>
        <w:t>中频系统图如下:</w:t>
      </w:r>
    </w:p>
    <w:p w14:paraId="0E4EEABC" w14:textId="77777777" w:rsidR="00506F2B" w:rsidRPr="001D7932" w:rsidRDefault="00506F2B" w:rsidP="00506F2B">
      <w:pPr>
        <w:pStyle w:val="a3"/>
        <w:tabs>
          <w:tab w:val="left" w:pos="9072"/>
        </w:tabs>
        <w:adjustRightInd w:val="0"/>
        <w:snapToGrid w:val="0"/>
        <w:spacing w:before="120" w:afterLines="50" w:after="120" w:line="312" w:lineRule="auto"/>
        <w:ind w:left="0" w:firstLineChars="200"/>
        <w:jc w:val="both"/>
        <w:rPr>
          <w:rFonts w:hint="eastAsia"/>
        </w:rPr>
      </w:pPr>
    </w:p>
    <w:p w14:paraId="64CC5CA2" w14:textId="7AEF6C31" w:rsidR="00D63CAF" w:rsidRDefault="00D63CAF" w:rsidP="00506F2B">
      <w:pPr>
        <w:pStyle w:val="a3"/>
        <w:tabs>
          <w:tab w:val="left" w:pos="9072"/>
        </w:tabs>
        <w:adjustRightInd w:val="0"/>
        <w:snapToGrid w:val="0"/>
        <w:spacing w:before="120" w:after="120" w:line="312" w:lineRule="auto"/>
        <w:ind w:left="0" w:firstLine="0"/>
        <w:jc w:val="center"/>
        <w:rPr>
          <w:rFonts w:hint="eastAsia"/>
        </w:rPr>
      </w:pPr>
      <w:r>
        <w:rPr>
          <w:noProof/>
        </w:rPr>
        <w:drawing>
          <wp:inline distT="0" distB="0" distL="114300" distR="114300" wp14:anchorId="4E168072" wp14:editId="26D67CF1">
            <wp:extent cx="5273675" cy="3914140"/>
            <wp:effectExtent l="19050" t="19050" r="22225" b="10160"/>
            <wp:docPr id="99" name="图片 3"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 descr="图片包含 图形用户界面&#10;&#10;AI 生成的内容可能不正确。"/>
                    <pic:cNvPicPr>
                      <a:picLocks noChangeAspect="1"/>
                    </pic:cNvPicPr>
                  </pic:nvPicPr>
                  <pic:blipFill>
                    <a:blip r:embed="rId11"/>
                    <a:stretch>
                      <a:fillRect/>
                    </a:stretch>
                  </pic:blipFill>
                  <pic:spPr>
                    <a:xfrm>
                      <a:off x="0" y="0"/>
                      <a:ext cx="5273675" cy="3914140"/>
                    </a:xfrm>
                    <a:prstGeom prst="rect">
                      <a:avLst/>
                    </a:prstGeom>
                    <a:ln>
                      <a:solidFill>
                        <a:schemeClr val="tx1"/>
                      </a:solidFill>
                    </a:ln>
                  </pic:spPr>
                </pic:pic>
              </a:graphicData>
            </a:graphic>
          </wp:inline>
        </w:drawing>
      </w:r>
    </w:p>
    <w:p w14:paraId="2F9D1122" w14:textId="77777777" w:rsidR="00D63CAF" w:rsidRDefault="00D63CAF" w:rsidP="00506F2B">
      <w:pPr>
        <w:pStyle w:val="a3"/>
        <w:tabs>
          <w:tab w:val="left" w:pos="9072"/>
        </w:tabs>
        <w:adjustRightInd w:val="0"/>
        <w:snapToGrid w:val="0"/>
        <w:spacing w:before="120" w:afterLines="50" w:after="120" w:line="312" w:lineRule="auto"/>
        <w:ind w:left="0" w:firstLineChars="200"/>
        <w:jc w:val="both"/>
        <w:rPr>
          <w:rFonts w:hint="eastAsia"/>
        </w:rPr>
      </w:pPr>
    </w:p>
    <w:p w14:paraId="36201C17" w14:textId="341CA114" w:rsidR="00A71F00" w:rsidRPr="001D7932" w:rsidRDefault="00A71F00"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1D7932">
        <w:rPr>
          <w:rFonts w:hint="eastAsia"/>
        </w:rPr>
        <w:t>（</w:t>
      </w:r>
      <w:r w:rsidR="00506F2B">
        <w:rPr>
          <w:rFonts w:hint="eastAsia"/>
        </w:rPr>
        <w:t>2</w:t>
      </w:r>
      <w:r w:rsidRPr="001D7932">
        <w:rPr>
          <w:rFonts w:hint="eastAsia"/>
        </w:rPr>
        <w:t>）</w:t>
      </w:r>
      <w:r>
        <w:rPr>
          <w:rFonts w:hint="eastAsia"/>
        </w:rPr>
        <w:t>射频</w:t>
      </w:r>
      <w:r w:rsidR="00767328">
        <w:rPr>
          <w:rFonts w:hint="eastAsia"/>
        </w:rPr>
        <w:t>及天线</w:t>
      </w:r>
      <w:r w:rsidRPr="00B77740">
        <w:rPr>
          <w:rFonts w:hint="eastAsia"/>
        </w:rPr>
        <w:t>系统</w:t>
      </w:r>
    </w:p>
    <w:p w14:paraId="466C6138" w14:textId="6225EF1B" w:rsidR="00810783" w:rsidRPr="00810783" w:rsidRDefault="00810783"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根据国家广播电视总局 62 号令《广播电视安全播出管理规定》卫星广播电视地球站实施细则，对各系统配置需满足安全播出要求，并应配置能独立承担上行播出任务的备份上行系统。</w:t>
      </w:r>
    </w:p>
    <w:p w14:paraId="3969E328" w14:textId="7F589DE8" w:rsidR="00767328" w:rsidRDefault="00810783"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因此</w:t>
      </w:r>
      <w:r w:rsidR="00767328" w:rsidRPr="00D63CAF">
        <w:rPr>
          <w:rFonts w:hint="eastAsia"/>
        </w:rPr>
        <w:t>本方案</w:t>
      </w:r>
      <w:r w:rsidR="00767328">
        <w:rPr>
          <w:rFonts w:hint="eastAsia"/>
        </w:rPr>
        <w:t>播出</w:t>
      </w:r>
      <w:r w:rsidR="00767328" w:rsidRPr="00D63CAF">
        <w:rPr>
          <w:rFonts w:hint="eastAsia"/>
        </w:rPr>
        <w:t>高功放系统采用</w:t>
      </w:r>
      <w:r w:rsidR="00767328">
        <w:rPr>
          <w:rFonts w:hint="eastAsia"/>
        </w:rPr>
        <w:t xml:space="preserve"> </w:t>
      </w:r>
      <w:r w:rsidR="00767328" w:rsidRPr="00D63CAF">
        <w:rPr>
          <w:rFonts w:hint="eastAsia"/>
        </w:rPr>
        <w:t>2250 瓦1:1行波管高功放系统，</w:t>
      </w:r>
      <w:r w:rsidR="00767328">
        <w:rPr>
          <w:rFonts w:hint="eastAsia"/>
        </w:rPr>
        <w:t>播出</w:t>
      </w:r>
      <w:r w:rsidR="00767328" w:rsidRPr="00D63CAF">
        <w:rPr>
          <w:rFonts w:hint="eastAsia"/>
        </w:rPr>
        <w:t>发射天线为</w:t>
      </w:r>
      <w:r w:rsidR="00767328">
        <w:rPr>
          <w:rFonts w:hint="eastAsia"/>
        </w:rPr>
        <w:t xml:space="preserve">地球站现有 2A-2 上行系统的 2 号 </w:t>
      </w:r>
      <w:r w:rsidR="00767328" w:rsidRPr="005A3B39">
        <w:rPr>
          <w:rFonts w:hint="eastAsia"/>
        </w:rPr>
        <w:t>Φ12</w:t>
      </w:r>
      <w:r w:rsidR="00767328">
        <w:rPr>
          <w:rFonts w:hint="eastAsia"/>
        </w:rPr>
        <w:t xml:space="preserve"> </w:t>
      </w:r>
      <w:r w:rsidR="00767328" w:rsidRPr="005A3B39">
        <w:rPr>
          <w:rFonts w:hint="eastAsia"/>
        </w:rPr>
        <w:t>米</w:t>
      </w:r>
      <w:r w:rsidR="00767328">
        <w:rPr>
          <w:rFonts w:hint="eastAsia"/>
        </w:rPr>
        <w:t>天线</w:t>
      </w:r>
      <w:r w:rsidR="00767328" w:rsidRPr="00D63CAF">
        <w:rPr>
          <w:rFonts w:hint="eastAsia"/>
        </w:rPr>
        <w:t>，</w:t>
      </w:r>
      <w:r w:rsidR="00767328">
        <w:rPr>
          <w:rFonts w:hint="eastAsia"/>
        </w:rPr>
        <w:t>与</w:t>
      </w:r>
      <w:r w:rsidR="00767328" w:rsidRPr="006167F7">
        <w:rPr>
          <w:rFonts w:hint="eastAsia"/>
        </w:rPr>
        <w:t>东方</w:t>
      </w:r>
      <w:proofErr w:type="gramStart"/>
      <w:r w:rsidR="00767328" w:rsidRPr="006167F7">
        <w:rPr>
          <w:rFonts w:hint="eastAsia"/>
        </w:rPr>
        <w:t>卫视标清</w:t>
      </w:r>
      <w:proofErr w:type="gramEnd"/>
      <w:r w:rsidR="00767328">
        <w:rPr>
          <w:rFonts w:hint="eastAsia"/>
        </w:rPr>
        <w:t>播出高功放系统通过波导合路上行；</w:t>
      </w:r>
      <w:r w:rsidR="00767328" w:rsidRPr="00A26C4C">
        <w:rPr>
          <w:rFonts w:hint="eastAsia"/>
        </w:rPr>
        <w:t xml:space="preserve">应急高功放系统采用地球站现有 4A 上行系统的 </w:t>
      </w:r>
      <w:r w:rsidR="00E90D04" w:rsidRPr="00A26C4C">
        <w:rPr>
          <w:rFonts w:hint="eastAsia"/>
        </w:rPr>
        <w:t>700</w:t>
      </w:r>
      <w:r w:rsidR="00767328" w:rsidRPr="00A26C4C">
        <w:rPr>
          <w:rFonts w:hint="eastAsia"/>
        </w:rPr>
        <w:t xml:space="preserve"> 瓦 1:1 行波管高功放系统</w:t>
      </w:r>
      <w:r w:rsidR="00767328">
        <w:rPr>
          <w:rFonts w:hint="eastAsia"/>
        </w:rPr>
        <w:t>，应1</w:t>
      </w:r>
      <w:r w:rsidR="00767328" w:rsidRPr="00D63CAF">
        <w:rPr>
          <w:rFonts w:hint="eastAsia"/>
        </w:rPr>
        <w:t>发射天线</w:t>
      </w:r>
      <w:r w:rsidR="00E90D04" w:rsidRPr="00A26C4C">
        <w:rPr>
          <w:rFonts w:hint="eastAsia"/>
        </w:rPr>
        <w:t>采用</w:t>
      </w:r>
      <w:r w:rsidR="00767328">
        <w:rPr>
          <w:rFonts w:hint="eastAsia"/>
        </w:rPr>
        <w:t>地球站现有 4A 上行系统的4号</w:t>
      </w:r>
      <w:r w:rsidR="00767328" w:rsidRPr="005A3B39">
        <w:rPr>
          <w:rFonts w:hint="eastAsia"/>
        </w:rPr>
        <w:t>Φ</w:t>
      </w:r>
      <w:r w:rsidR="00767328">
        <w:rPr>
          <w:rFonts w:hint="eastAsia"/>
        </w:rPr>
        <w:t>9</w:t>
      </w:r>
      <w:r w:rsidR="00767328" w:rsidRPr="005A3B39">
        <w:rPr>
          <w:rFonts w:hint="eastAsia"/>
        </w:rPr>
        <w:t>米</w:t>
      </w:r>
      <w:r w:rsidR="00767328">
        <w:rPr>
          <w:rFonts w:hint="eastAsia"/>
        </w:rPr>
        <w:t>天线</w:t>
      </w:r>
      <w:r w:rsidR="00767328" w:rsidRPr="00D63CAF">
        <w:rPr>
          <w:rFonts w:hint="eastAsia"/>
        </w:rPr>
        <w:t>，</w:t>
      </w:r>
      <w:r w:rsidR="00767328">
        <w:rPr>
          <w:rFonts w:hint="eastAsia"/>
        </w:rPr>
        <w:t>与</w:t>
      </w:r>
      <w:r w:rsidR="00767328" w:rsidRPr="006167F7">
        <w:rPr>
          <w:rFonts w:hint="eastAsia"/>
        </w:rPr>
        <w:t>东方</w:t>
      </w:r>
      <w:proofErr w:type="gramStart"/>
      <w:r w:rsidR="00767328" w:rsidRPr="006167F7">
        <w:rPr>
          <w:rFonts w:hint="eastAsia"/>
        </w:rPr>
        <w:t>卫视标清</w:t>
      </w:r>
      <w:proofErr w:type="gramEnd"/>
      <w:r w:rsidR="00767328">
        <w:rPr>
          <w:rFonts w:hint="eastAsia"/>
        </w:rPr>
        <w:t>应急上变频通过射频合路上行；</w:t>
      </w:r>
    </w:p>
    <w:p w14:paraId="2E3C3A18" w14:textId="11C1DDC5" w:rsidR="00767328" w:rsidRDefault="00767328"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播出、应急</w:t>
      </w:r>
      <w:r w:rsidRPr="00D63CAF">
        <w:rPr>
          <w:rFonts w:hint="eastAsia"/>
        </w:rPr>
        <w:t>发射天线分别配置信标接收机、</w:t>
      </w:r>
      <w:proofErr w:type="gramStart"/>
      <w:r w:rsidRPr="00D63CAF">
        <w:rPr>
          <w:rFonts w:hint="eastAsia"/>
        </w:rPr>
        <w:t>天控单元</w:t>
      </w:r>
      <w:proofErr w:type="gramEnd"/>
      <w:r w:rsidRPr="00D63CAF">
        <w:rPr>
          <w:rFonts w:hint="eastAsia"/>
        </w:rPr>
        <w:t>、低噪声放大器、下变频等设备。</w:t>
      </w:r>
      <w:r w:rsidRPr="00767328">
        <w:rPr>
          <w:rFonts w:hint="eastAsia"/>
        </w:rPr>
        <w:t>天馈线系统能够在高功放最大安全运行功率状态下持续运行。</w:t>
      </w:r>
      <w:r>
        <w:rPr>
          <w:rFonts w:hint="eastAsia"/>
        </w:rPr>
        <w:t>播出</w:t>
      </w:r>
      <w:r w:rsidRPr="00767328">
        <w:rPr>
          <w:rFonts w:hint="eastAsia"/>
        </w:rPr>
        <w:t>和应急天线均配置波导充气机，具备自动除雪功能，避免降雪天气导致天线反射面积雪影响上行发射信号。除雪系统由控制器、雨雪传感器、加热器和保温材料组成，保障冰雪天气期间安全播出工作。天线场区设置了防雷设施。</w:t>
      </w:r>
    </w:p>
    <w:p w14:paraId="0337BDA4" w14:textId="3A0D23B1" w:rsidR="00767328" w:rsidRDefault="00767328"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按照上行波导损耗为2dB，波导合路器损耗为3dB，主用上行系统高功放法兰盘输出功率按 2000W（33dBW）计算,上行系统 EIRP 能达到 83.46dBW，</w:t>
      </w:r>
      <w:r w:rsidR="00E90D04">
        <w:rPr>
          <w:rFonts w:hint="eastAsia"/>
        </w:rPr>
        <w:t>满足《广播电视安全播出管理规定》卫星广播电视地球站实施细则中“一级C 波</w:t>
      </w:r>
      <w:r w:rsidR="00E90D04">
        <w:rPr>
          <w:rFonts w:hint="eastAsia"/>
        </w:rPr>
        <w:lastRenderedPageBreak/>
        <w:t>段单业务上行系统最大EIRP 值应不小于83dBW”的规范要求。</w:t>
      </w:r>
    </w:p>
    <w:p w14:paraId="38D70117" w14:textId="05AED355" w:rsidR="00E90D04" w:rsidRPr="00A26C4C" w:rsidRDefault="00506F2B" w:rsidP="00506F2B">
      <w:pPr>
        <w:pStyle w:val="a3"/>
        <w:tabs>
          <w:tab w:val="left" w:pos="9072"/>
        </w:tabs>
        <w:adjustRightInd w:val="0"/>
        <w:snapToGrid w:val="0"/>
        <w:spacing w:before="120" w:afterLines="50" w:after="120" w:line="312" w:lineRule="auto"/>
        <w:ind w:left="0" w:firstLineChars="200" w:firstLine="560"/>
        <w:jc w:val="both"/>
        <w:rPr>
          <w:rFonts w:hint="eastAsia"/>
        </w:rPr>
      </w:pPr>
      <w:proofErr w:type="spellStart"/>
      <w:r w:rsidRPr="00A26C4C">
        <w:rPr>
          <w:rFonts w:hint="eastAsia"/>
          <w:sz w:val="28"/>
          <w:szCs w:val="28"/>
        </w:rPr>
        <w:t>EIRP</w:t>
      </w:r>
      <w:r w:rsidRPr="00A26C4C">
        <w:rPr>
          <w:rFonts w:hint="eastAsia"/>
          <w:sz w:val="28"/>
          <w:szCs w:val="28"/>
          <w:vertAlign w:val="subscript"/>
        </w:rPr>
        <w:t>max</w:t>
      </w:r>
      <w:proofErr w:type="spellEnd"/>
      <w:r w:rsidRPr="00A26C4C">
        <w:rPr>
          <w:rFonts w:hint="eastAsia"/>
          <w:sz w:val="28"/>
          <w:szCs w:val="28"/>
        </w:rPr>
        <w:t xml:space="preserve"> = </w:t>
      </w:r>
      <w:proofErr w:type="spellStart"/>
      <w:r w:rsidRPr="00A26C4C">
        <w:rPr>
          <w:rFonts w:hint="eastAsia"/>
          <w:sz w:val="28"/>
          <w:szCs w:val="28"/>
        </w:rPr>
        <w:t>P</w:t>
      </w:r>
      <w:r w:rsidRPr="00A26C4C">
        <w:rPr>
          <w:rFonts w:hint="eastAsia"/>
          <w:sz w:val="28"/>
          <w:szCs w:val="28"/>
          <w:vertAlign w:val="subscript"/>
        </w:rPr>
        <w:t>HPA</w:t>
      </w:r>
      <w:r w:rsidRPr="00A26C4C">
        <w:rPr>
          <w:rFonts w:hint="eastAsia"/>
          <w:sz w:val="28"/>
          <w:szCs w:val="28"/>
        </w:rPr>
        <w:t>+G</w:t>
      </w:r>
      <w:r w:rsidRPr="00A26C4C">
        <w:rPr>
          <w:rFonts w:hint="eastAsia"/>
          <w:sz w:val="28"/>
          <w:szCs w:val="28"/>
          <w:vertAlign w:val="subscript"/>
        </w:rPr>
        <w:t>t</w:t>
      </w:r>
      <w:r w:rsidRPr="00A26C4C">
        <w:rPr>
          <w:rFonts w:hint="eastAsia"/>
          <w:sz w:val="28"/>
          <w:szCs w:val="28"/>
        </w:rPr>
        <w:t>-L</w:t>
      </w:r>
      <w:r w:rsidRPr="00A26C4C">
        <w:rPr>
          <w:rFonts w:hint="eastAsia"/>
          <w:sz w:val="28"/>
          <w:szCs w:val="28"/>
          <w:vertAlign w:val="subscript"/>
        </w:rPr>
        <w:t>f</w:t>
      </w:r>
      <w:proofErr w:type="spellEnd"/>
      <w:r w:rsidRPr="00A26C4C">
        <w:rPr>
          <w:rFonts w:hint="eastAsia"/>
          <w:sz w:val="28"/>
          <w:szCs w:val="28"/>
        </w:rPr>
        <w:t xml:space="preserve"> =</w:t>
      </w:r>
      <w:r w:rsidR="00767328" w:rsidRPr="00A26C4C">
        <w:rPr>
          <w:rFonts w:hint="eastAsia"/>
          <w:sz w:val="28"/>
          <w:szCs w:val="28"/>
        </w:rPr>
        <w:t xml:space="preserve"> 33 + 55.46–（2+3）= 83.46（</w:t>
      </w:r>
      <w:proofErr w:type="spellStart"/>
      <w:r w:rsidR="00767328" w:rsidRPr="00A26C4C">
        <w:rPr>
          <w:rFonts w:hint="eastAsia"/>
          <w:sz w:val="28"/>
          <w:szCs w:val="28"/>
        </w:rPr>
        <w:t>dBW</w:t>
      </w:r>
      <w:proofErr w:type="spellEnd"/>
      <w:r w:rsidR="00767328" w:rsidRPr="00A26C4C">
        <w:rPr>
          <w:rFonts w:hint="eastAsia"/>
          <w:sz w:val="28"/>
          <w:szCs w:val="28"/>
        </w:rPr>
        <w:t>）</w:t>
      </w:r>
    </w:p>
    <w:p w14:paraId="5DD1785F" w14:textId="6A99B27F" w:rsidR="00767328" w:rsidRDefault="00767328"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 xml:space="preserve">按照上行波导损耗为2dB，备用上行系统高功放法兰盘输出功率按 </w:t>
      </w:r>
      <w:r w:rsidR="00E90D04">
        <w:rPr>
          <w:rFonts w:hint="eastAsia"/>
        </w:rPr>
        <w:t>700</w:t>
      </w:r>
      <w:r>
        <w:rPr>
          <w:rFonts w:hint="eastAsia"/>
        </w:rPr>
        <w:t>W（</w:t>
      </w:r>
      <w:r w:rsidR="00E90D04" w:rsidRPr="00E90D04">
        <w:rPr>
          <w:rFonts w:hint="eastAsia"/>
        </w:rPr>
        <w:t>28.45</w:t>
      </w:r>
      <w:r>
        <w:rPr>
          <w:rFonts w:hint="eastAsia"/>
        </w:rPr>
        <w:t>dBW）计算,上行系统 EIRP 能达到</w:t>
      </w:r>
      <w:r w:rsidR="00E90D04">
        <w:rPr>
          <w:rFonts w:hint="eastAsia"/>
        </w:rPr>
        <w:t xml:space="preserve"> </w:t>
      </w:r>
      <w:r w:rsidR="00E90D04" w:rsidRPr="00E90D04">
        <w:rPr>
          <w:rFonts w:hint="eastAsia"/>
        </w:rPr>
        <w:t>79.63</w:t>
      </w:r>
      <w:r w:rsidR="00E90D04">
        <w:rPr>
          <w:rFonts w:hint="eastAsia"/>
        </w:rPr>
        <w:t xml:space="preserve"> </w:t>
      </w:r>
      <w:proofErr w:type="spellStart"/>
      <w:r>
        <w:rPr>
          <w:rFonts w:hint="eastAsia"/>
        </w:rPr>
        <w:t>dBW</w:t>
      </w:r>
      <w:proofErr w:type="spellEnd"/>
      <w:r>
        <w:rPr>
          <w:rFonts w:hint="eastAsia"/>
        </w:rPr>
        <w:t>，</w:t>
      </w:r>
      <w:r w:rsidR="00E90D04">
        <w:rPr>
          <w:rFonts w:hint="eastAsia"/>
        </w:rPr>
        <w:t>满足《广播电视安全播出管理规定》卫星广播电视地球站实施细则中“备用上行系统的安全运行 EIRP值应不低于主用上行系统正常播出时的上行EIRP值。”的规范要求。</w:t>
      </w:r>
    </w:p>
    <w:p w14:paraId="517F463E" w14:textId="1EEE15B5" w:rsidR="00767328" w:rsidRDefault="00767328" w:rsidP="00506F2B">
      <w:pPr>
        <w:pStyle w:val="a3"/>
        <w:tabs>
          <w:tab w:val="left" w:pos="9072"/>
        </w:tabs>
        <w:adjustRightInd w:val="0"/>
        <w:snapToGrid w:val="0"/>
        <w:spacing w:before="120" w:afterLines="50" w:after="120" w:line="312" w:lineRule="auto"/>
        <w:ind w:left="0" w:firstLineChars="200" w:firstLine="560"/>
        <w:jc w:val="both"/>
        <w:rPr>
          <w:rFonts w:hint="eastAsia"/>
        </w:rPr>
      </w:pPr>
      <w:proofErr w:type="spellStart"/>
      <w:r w:rsidRPr="00A26C4C">
        <w:rPr>
          <w:rFonts w:hint="eastAsia"/>
          <w:sz w:val="28"/>
          <w:szCs w:val="28"/>
        </w:rPr>
        <w:t>EIRP</w:t>
      </w:r>
      <w:r w:rsidRPr="00A26C4C">
        <w:rPr>
          <w:rFonts w:hint="eastAsia"/>
          <w:sz w:val="28"/>
          <w:szCs w:val="28"/>
          <w:vertAlign w:val="subscript"/>
        </w:rPr>
        <w:t>max</w:t>
      </w:r>
      <w:proofErr w:type="spellEnd"/>
      <w:r w:rsidRPr="00A26C4C">
        <w:rPr>
          <w:rFonts w:hint="eastAsia"/>
          <w:sz w:val="28"/>
          <w:szCs w:val="28"/>
        </w:rPr>
        <w:t xml:space="preserve"> = </w:t>
      </w:r>
      <w:proofErr w:type="spellStart"/>
      <w:r w:rsidRPr="00A26C4C">
        <w:rPr>
          <w:rFonts w:hint="eastAsia"/>
          <w:sz w:val="28"/>
          <w:szCs w:val="28"/>
        </w:rPr>
        <w:t>P</w:t>
      </w:r>
      <w:r w:rsidRPr="00A26C4C">
        <w:rPr>
          <w:rFonts w:hint="eastAsia"/>
          <w:sz w:val="28"/>
          <w:szCs w:val="28"/>
          <w:vertAlign w:val="subscript"/>
        </w:rPr>
        <w:t>HPA</w:t>
      </w:r>
      <w:r w:rsidRPr="00A26C4C">
        <w:rPr>
          <w:rFonts w:hint="eastAsia"/>
          <w:sz w:val="28"/>
          <w:szCs w:val="28"/>
        </w:rPr>
        <w:t>+G</w:t>
      </w:r>
      <w:r w:rsidRPr="00A26C4C">
        <w:rPr>
          <w:rFonts w:hint="eastAsia"/>
          <w:sz w:val="28"/>
          <w:szCs w:val="28"/>
          <w:vertAlign w:val="subscript"/>
        </w:rPr>
        <w:t>t</w:t>
      </w:r>
      <w:r w:rsidRPr="00A26C4C">
        <w:rPr>
          <w:rFonts w:hint="eastAsia"/>
          <w:sz w:val="28"/>
          <w:szCs w:val="28"/>
        </w:rPr>
        <w:t>-L</w:t>
      </w:r>
      <w:r w:rsidRPr="00A26C4C">
        <w:rPr>
          <w:rFonts w:hint="eastAsia"/>
          <w:sz w:val="28"/>
          <w:szCs w:val="28"/>
          <w:vertAlign w:val="subscript"/>
        </w:rPr>
        <w:t>f</w:t>
      </w:r>
      <w:proofErr w:type="spellEnd"/>
      <w:r w:rsidRPr="00A26C4C">
        <w:rPr>
          <w:rFonts w:hint="eastAsia"/>
          <w:sz w:val="28"/>
          <w:szCs w:val="28"/>
        </w:rPr>
        <w:t xml:space="preserve"> = </w:t>
      </w:r>
      <w:r w:rsidR="00E90D04" w:rsidRPr="00A26C4C">
        <w:rPr>
          <w:rFonts w:hint="eastAsia"/>
          <w:sz w:val="28"/>
          <w:szCs w:val="28"/>
        </w:rPr>
        <w:t>28.45</w:t>
      </w:r>
      <w:r w:rsidRPr="00A26C4C">
        <w:rPr>
          <w:rFonts w:hint="eastAsia"/>
          <w:sz w:val="28"/>
          <w:szCs w:val="28"/>
        </w:rPr>
        <w:t xml:space="preserve"> + 53.18 - 2 = </w:t>
      </w:r>
      <w:r w:rsidR="00E90D04" w:rsidRPr="00A26C4C">
        <w:rPr>
          <w:rFonts w:hint="eastAsia"/>
          <w:sz w:val="28"/>
          <w:szCs w:val="28"/>
        </w:rPr>
        <w:t>79.63</w:t>
      </w:r>
      <w:r w:rsidRPr="00A26C4C">
        <w:rPr>
          <w:rFonts w:hint="eastAsia"/>
          <w:sz w:val="28"/>
          <w:szCs w:val="28"/>
        </w:rPr>
        <w:t>（</w:t>
      </w:r>
      <w:proofErr w:type="spellStart"/>
      <w:r w:rsidRPr="00A26C4C">
        <w:rPr>
          <w:rFonts w:hint="eastAsia"/>
          <w:sz w:val="28"/>
          <w:szCs w:val="28"/>
        </w:rPr>
        <w:t>dBW</w:t>
      </w:r>
      <w:proofErr w:type="spellEnd"/>
      <w:r w:rsidRPr="00A26C4C">
        <w:rPr>
          <w:rFonts w:hint="eastAsia"/>
          <w:sz w:val="28"/>
          <w:szCs w:val="28"/>
        </w:rPr>
        <w:t>）</w:t>
      </w:r>
    </w:p>
    <w:p w14:paraId="52C3D452" w14:textId="757F6CAF" w:rsidR="00767328" w:rsidRDefault="00506F2B"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bookmarkStart w:id="16" w:name="_Hlk198185239"/>
      <w:r>
        <w:rPr>
          <w:rFonts w:hint="eastAsia"/>
        </w:rPr>
        <w:t>射频系统图如下:</w:t>
      </w:r>
    </w:p>
    <w:p w14:paraId="01171A6C" w14:textId="281520FB" w:rsidR="00506F2B" w:rsidRPr="001D7932" w:rsidRDefault="00506F2B" w:rsidP="00506F2B">
      <w:pPr>
        <w:pStyle w:val="a3"/>
        <w:tabs>
          <w:tab w:val="left" w:pos="9072"/>
        </w:tabs>
        <w:adjustRightInd w:val="0"/>
        <w:snapToGrid w:val="0"/>
        <w:spacing w:before="120" w:afterLines="50" w:after="120" w:line="312" w:lineRule="auto"/>
        <w:ind w:left="0" w:firstLine="0"/>
        <w:jc w:val="center"/>
        <w:rPr>
          <w:rFonts w:hint="eastAsia"/>
        </w:rPr>
      </w:pPr>
      <w:r w:rsidRPr="00506F2B">
        <w:rPr>
          <w:noProof/>
        </w:rPr>
        <w:drawing>
          <wp:inline distT="0" distB="0" distL="0" distR="0" wp14:anchorId="4D9F0929" wp14:editId="63405034">
            <wp:extent cx="5267401" cy="4029805"/>
            <wp:effectExtent l="19050" t="19050" r="9525" b="27940"/>
            <wp:docPr id="8" name="图片 7" descr="图示&#10;&#10;AI 生成的内容可能不正确。">
              <a:extLst xmlns:a="http://schemas.openxmlformats.org/drawingml/2006/main">
                <a:ext uri="{FF2B5EF4-FFF2-40B4-BE49-F238E27FC236}">
                  <a16:creationId xmlns:a16="http://schemas.microsoft.com/office/drawing/2014/main" id="{3DB0ECE2-0698-1982-5BC9-0C63321CB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图示&#10;&#10;AI 生成的内容可能不正确。">
                      <a:extLst>
                        <a:ext uri="{FF2B5EF4-FFF2-40B4-BE49-F238E27FC236}">
                          <a16:creationId xmlns:a16="http://schemas.microsoft.com/office/drawing/2014/main" id="{3DB0ECE2-0698-1982-5BC9-0C63321CB71F}"/>
                        </a:ext>
                      </a:extLst>
                    </pic:cNvPr>
                    <pic:cNvPicPr>
                      <a:picLocks noChangeAspect="1"/>
                    </pic:cNvPicPr>
                  </pic:nvPicPr>
                  <pic:blipFill>
                    <a:blip r:embed="rId12"/>
                    <a:stretch>
                      <a:fillRect/>
                    </a:stretch>
                  </pic:blipFill>
                  <pic:spPr>
                    <a:xfrm>
                      <a:off x="0" y="0"/>
                      <a:ext cx="5267401" cy="4029805"/>
                    </a:xfrm>
                    <a:prstGeom prst="rect">
                      <a:avLst/>
                    </a:prstGeom>
                    <a:ln>
                      <a:solidFill>
                        <a:schemeClr val="tx1"/>
                      </a:solidFill>
                    </a:ln>
                  </pic:spPr>
                </pic:pic>
              </a:graphicData>
            </a:graphic>
          </wp:inline>
        </w:drawing>
      </w:r>
    </w:p>
    <w:bookmarkEnd w:id="16"/>
    <w:p w14:paraId="503E5C81" w14:textId="2FAD737F" w:rsidR="00665AE7" w:rsidRPr="00B77740" w:rsidRDefault="00665AE7" w:rsidP="00506F2B">
      <w:pPr>
        <w:pStyle w:val="a3"/>
        <w:tabs>
          <w:tab w:val="left" w:pos="9072"/>
        </w:tabs>
        <w:adjustRightInd w:val="0"/>
        <w:snapToGrid w:val="0"/>
        <w:spacing w:before="120" w:afterLines="50" w:after="120" w:line="312" w:lineRule="auto"/>
        <w:ind w:left="0" w:firstLineChars="200"/>
        <w:jc w:val="both"/>
        <w:rPr>
          <w:rFonts w:hint="eastAsia"/>
        </w:rPr>
      </w:pPr>
    </w:p>
    <w:p w14:paraId="664685B9" w14:textId="5CAEB98A" w:rsidR="009B65A9" w:rsidRPr="00CE2CBF" w:rsidRDefault="00000000" w:rsidP="00CE2CBF">
      <w:pPr>
        <w:pStyle w:val="a6"/>
        <w:numPr>
          <w:ilvl w:val="0"/>
          <w:numId w:val="2"/>
        </w:numPr>
        <w:tabs>
          <w:tab w:val="left" w:pos="445"/>
        </w:tabs>
        <w:autoSpaceDE/>
        <w:autoSpaceDN/>
        <w:adjustRightInd w:val="0"/>
        <w:snapToGrid w:val="0"/>
        <w:spacing w:beforeLines="100" w:before="240" w:afterLines="100" w:after="240"/>
        <w:ind w:left="0" w:firstLine="0"/>
        <w:rPr>
          <w:rFonts w:hint="eastAsia"/>
          <w:b/>
          <w:spacing w:val="-3"/>
          <w:sz w:val="32"/>
          <w:szCs w:val="32"/>
        </w:rPr>
      </w:pPr>
      <w:r w:rsidRPr="00CE2CBF">
        <w:rPr>
          <w:b/>
          <w:spacing w:val="-3"/>
          <w:sz w:val="32"/>
          <w:szCs w:val="32"/>
        </w:rPr>
        <w:lastRenderedPageBreak/>
        <w:t>监听监视监测系统</w:t>
      </w:r>
    </w:p>
    <w:p w14:paraId="3A850A56" w14:textId="77777777" w:rsidR="009B65A9" w:rsidRPr="00A26C4C" w:rsidRDefault="00000000"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A26C4C">
        <w:t>通过卫星传输的超高清频道节目，应通过监听监视监测系统实现音视频监测、码流监测、参数分析，对播出内容实施 7×24 小时存储和记录。</w:t>
      </w:r>
    </w:p>
    <w:p w14:paraId="016A35B2" w14:textId="251F1F62" w:rsidR="00665AE7" w:rsidRPr="00A26C4C" w:rsidRDefault="00000000"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A26C4C">
        <w:t>应对监听监视监测系统架构、功能、部署位置及监测能力进行总体描述，详细说明监测点设置位置、</w:t>
      </w:r>
      <w:proofErr w:type="gramStart"/>
      <w:r w:rsidRPr="00A26C4C">
        <w:t>码流层及</w:t>
      </w:r>
      <w:proofErr w:type="gramEnd"/>
      <w:r w:rsidRPr="00A26C4C">
        <w:t>图像层可提供的监听监视监测指标、异态信息存储方式及存储时间等关键内容。必要时应附此环节子系统图予以辅助说明。</w:t>
      </w:r>
    </w:p>
    <w:p w14:paraId="25EEE25C" w14:textId="41304294" w:rsidR="003C67ED" w:rsidRPr="00CF57E9" w:rsidRDefault="00905E4A" w:rsidP="003C67ED">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700D73">
        <w:rPr>
          <w:rFonts w:hint="eastAsia"/>
        </w:rPr>
        <w:t>该系统</w:t>
      </w:r>
      <w:r>
        <w:rPr>
          <w:rFonts w:hint="eastAsia"/>
        </w:rPr>
        <w:t>对</w:t>
      </w:r>
      <w:r w:rsidR="006F782C" w:rsidRPr="00A26C4C">
        <w:t>超高清频道节目</w:t>
      </w:r>
      <w:r w:rsidR="006F782C">
        <w:rPr>
          <w:rFonts w:hint="eastAsia"/>
        </w:rPr>
        <w:t>的</w:t>
      </w:r>
      <w:r>
        <w:rPr>
          <w:rFonts w:hint="eastAsia"/>
        </w:rPr>
        <w:t>重要节点信号</w:t>
      </w:r>
      <w:r w:rsidR="003C67ED">
        <w:rPr>
          <w:rFonts w:hint="eastAsia"/>
        </w:rPr>
        <w:t>通过</w:t>
      </w:r>
      <w:r w:rsidR="003C67ED" w:rsidRPr="003C67ED">
        <w:rPr>
          <w:rFonts w:hint="eastAsia"/>
        </w:rPr>
        <w:t>电视墙大屏监看</w:t>
      </w:r>
      <w:r w:rsidR="003C67ED">
        <w:rPr>
          <w:rFonts w:hint="eastAsia"/>
        </w:rPr>
        <w:t>系统和</w:t>
      </w:r>
      <w:proofErr w:type="gramStart"/>
      <w:r w:rsidR="003C67ED" w:rsidRPr="00CF57E9">
        <w:rPr>
          <w:rFonts w:hint="eastAsia"/>
        </w:rPr>
        <w:t>技监</w:t>
      </w:r>
      <w:proofErr w:type="gramEnd"/>
      <w:r w:rsidR="003C67ED" w:rsidRPr="00CF57E9">
        <w:rPr>
          <w:rFonts w:hint="eastAsia"/>
        </w:rPr>
        <w:t>监看</w:t>
      </w:r>
      <w:r w:rsidR="003C67ED">
        <w:rPr>
          <w:rFonts w:hint="eastAsia"/>
        </w:rPr>
        <w:t>系统</w:t>
      </w:r>
      <w:r>
        <w:rPr>
          <w:rFonts w:hint="eastAsia"/>
        </w:rPr>
        <w:t>进行视音频实时监听监看，重要节点信号包括：</w:t>
      </w:r>
      <w:r w:rsidRPr="00700D73">
        <w:rPr>
          <w:rFonts w:hint="eastAsia"/>
        </w:rPr>
        <w:t>主、</w:t>
      </w:r>
      <w:proofErr w:type="gramStart"/>
      <w:r w:rsidRPr="00700D73">
        <w:rPr>
          <w:rFonts w:hint="eastAsia"/>
        </w:rPr>
        <w:t>备及备</w:t>
      </w:r>
      <w:proofErr w:type="gramEnd"/>
      <w:r w:rsidRPr="00700D73">
        <w:rPr>
          <w:rFonts w:hint="eastAsia"/>
        </w:rPr>
        <w:t>2的</w:t>
      </w:r>
      <w:r>
        <w:rPr>
          <w:rFonts w:hint="eastAsia"/>
        </w:rPr>
        <w:t>节目源信号、</w:t>
      </w:r>
      <w:r w:rsidRPr="00700D73">
        <w:rPr>
          <w:rFonts w:hint="eastAsia"/>
        </w:rPr>
        <w:t>调制器输出的中频</w:t>
      </w:r>
      <w:r>
        <w:rPr>
          <w:rFonts w:hint="eastAsia"/>
        </w:rPr>
        <w:t>自环</w:t>
      </w:r>
      <w:r w:rsidRPr="00700D73">
        <w:rPr>
          <w:rFonts w:hint="eastAsia"/>
        </w:rPr>
        <w:t>信号</w:t>
      </w:r>
      <w:r>
        <w:rPr>
          <w:rFonts w:hint="eastAsia"/>
        </w:rPr>
        <w:t>、</w:t>
      </w:r>
      <w:r w:rsidR="00606753">
        <w:rPr>
          <w:rFonts w:hint="eastAsia"/>
        </w:rPr>
        <w:t>高功放自环信号、</w:t>
      </w:r>
      <w:r>
        <w:rPr>
          <w:rFonts w:hint="eastAsia"/>
        </w:rPr>
        <w:t>上行播出</w:t>
      </w:r>
      <w:r w:rsidR="00606753">
        <w:rPr>
          <w:rFonts w:hint="eastAsia"/>
        </w:rPr>
        <w:t>12米</w:t>
      </w:r>
      <w:r>
        <w:rPr>
          <w:rFonts w:hint="eastAsia"/>
        </w:rPr>
        <w:t>天线接收的信号</w:t>
      </w:r>
      <w:r w:rsidR="006F782C">
        <w:rPr>
          <w:rFonts w:hint="eastAsia"/>
        </w:rPr>
        <w:t>及</w:t>
      </w:r>
      <w:r>
        <w:rPr>
          <w:rFonts w:hint="eastAsia"/>
        </w:rPr>
        <w:t>3米天线接收的信号、异地天线接收的信号；采用录像</w:t>
      </w:r>
      <w:r w:rsidR="006F782C">
        <w:rPr>
          <w:rFonts w:hint="eastAsia"/>
        </w:rPr>
        <w:t>和</w:t>
      </w:r>
      <w:r>
        <w:rPr>
          <w:rFonts w:hint="eastAsia"/>
        </w:rPr>
        <w:t>记录码流等方式对信号源、上行自环信号及上行播出天线接收的本</w:t>
      </w:r>
      <w:proofErr w:type="gramStart"/>
      <w:r>
        <w:rPr>
          <w:rFonts w:hint="eastAsia"/>
        </w:rPr>
        <w:t>站节目</w:t>
      </w:r>
      <w:proofErr w:type="gramEnd"/>
      <w:r>
        <w:rPr>
          <w:rFonts w:hint="eastAsia"/>
        </w:rPr>
        <w:t>信号质量进行记录；</w:t>
      </w:r>
      <w:r w:rsidR="003C67ED" w:rsidRPr="00CF57E9">
        <w:rPr>
          <w:rFonts w:hint="eastAsia"/>
        </w:rPr>
        <w:t>将重要节点</w:t>
      </w:r>
      <w:r w:rsidR="003C67ED" w:rsidRPr="003C67ED">
        <w:t>7</w:t>
      </w:r>
      <w:r w:rsidR="003C67ED" w:rsidRPr="003C67ED">
        <w:rPr>
          <w:rFonts w:hint="eastAsia"/>
        </w:rPr>
        <w:t>×</w:t>
      </w:r>
      <w:r w:rsidR="003C67ED" w:rsidRPr="003C67ED">
        <w:t>24</w:t>
      </w:r>
      <w:r w:rsidR="003C67ED" w:rsidRPr="003C67ED">
        <w:rPr>
          <w:rFonts w:hint="eastAsia"/>
        </w:rPr>
        <w:t>小时存储</w:t>
      </w:r>
      <w:r w:rsidR="003C67ED" w:rsidRPr="00CF57E9">
        <w:rPr>
          <w:rFonts w:hint="eastAsia"/>
        </w:rPr>
        <w:t>在硬盘中，正常</w:t>
      </w:r>
      <w:r w:rsidR="00606753">
        <w:rPr>
          <w:rFonts w:hint="eastAsia"/>
        </w:rPr>
        <w:t>录像</w:t>
      </w:r>
      <w:r w:rsidR="00606753" w:rsidRPr="003C67ED">
        <w:rPr>
          <w:rFonts w:hint="eastAsia"/>
        </w:rPr>
        <w:t>保存</w:t>
      </w:r>
      <w:r w:rsidR="003C67ED" w:rsidRPr="00CF57E9">
        <w:rPr>
          <w:rFonts w:hint="eastAsia"/>
        </w:rPr>
        <w:t>时间不少于15天，</w:t>
      </w:r>
      <w:r w:rsidR="003C67ED" w:rsidRPr="003C67ED">
        <w:rPr>
          <w:rFonts w:hint="eastAsia"/>
        </w:rPr>
        <w:t>异态</w:t>
      </w:r>
      <w:r w:rsidR="00606753">
        <w:rPr>
          <w:rFonts w:hint="eastAsia"/>
        </w:rPr>
        <w:t>录像</w:t>
      </w:r>
      <w:r w:rsidR="003C67ED">
        <w:rPr>
          <w:rFonts w:hint="eastAsia"/>
        </w:rPr>
        <w:t>可</w:t>
      </w:r>
      <w:r w:rsidR="003C67ED" w:rsidRPr="003C67ED">
        <w:rPr>
          <w:rFonts w:hint="eastAsia"/>
        </w:rPr>
        <w:t>保存一年以上。</w:t>
      </w:r>
    </w:p>
    <w:p w14:paraId="049912C8" w14:textId="586EAF06" w:rsidR="00905E4A" w:rsidRDefault="006F782C" w:rsidP="00905E4A">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监听监视监测系统框图如下:</w:t>
      </w:r>
    </w:p>
    <w:p w14:paraId="5C71C368" w14:textId="77777777" w:rsidR="006F782C" w:rsidRDefault="006F782C" w:rsidP="00905E4A">
      <w:pPr>
        <w:pStyle w:val="a3"/>
        <w:tabs>
          <w:tab w:val="left" w:pos="9072"/>
        </w:tabs>
        <w:autoSpaceDE/>
        <w:autoSpaceDN/>
        <w:adjustRightInd w:val="0"/>
        <w:snapToGrid w:val="0"/>
        <w:spacing w:beforeLines="50" w:before="120" w:afterLines="50" w:after="120" w:line="312" w:lineRule="auto"/>
        <w:ind w:firstLineChars="200"/>
        <w:jc w:val="both"/>
        <w:rPr>
          <w:rFonts w:hint="eastAsia"/>
        </w:rPr>
      </w:pPr>
    </w:p>
    <w:p w14:paraId="5C2BA7AE" w14:textId="1BB05AEA" w:rsidR="00905E4A" w:rsidRPr="00905E4A" w:rsidRDefault="00E92D6B" w:rsidP="006F782C">
      <w:pPr>
        <w:pStyle w:val="a3"/>
        <w:tabs>
          <w:tab w:val="left" w:pos="9072"/>
        </w:tabs>
        <w:autoSpaceDE/>
        <w:autoSpaceDN/>
        <w:adjustRightInd w:val="0"/>
        <w:snapToGrid w:val="0"/>
        <w:spacing w:beforeLines="50" w:before="120" w:afterLines="50" w:after="120" w:line="312" w:lineRule="auto"/>
        <w:ind w:left="0" w:firstLine="0"/>
        <w:jc w:val="center"/>
        <w:rPr>
          <w:rFonts w:hint="eastAsia"/>
        </w:rPr>
      </w:pPr>
      <w:r w:rsidRPr="00E92D6B">
        <w:rPr>
          <w:noProof/>
        </w:rPr>
        <w:lastRenderedPageBreak/>
        <w:drawing>
          <wp:inline distT="0" distB="0" distL="0" distR="0" wp14:anchorId="579C7BBA" wp14:editId="30D1858B">
            <wp:extent cx="5276850" cy="3168650"/>
            <wp:effectExtent l="0" t="0" r="0" b="0"/>
            <wp:docPr id="6" name="图片 5" descr="图形用户界面&#10;&#10;AI 生成的内容可能不正确。">
              <a:extLst xmlns:a="http://schemas.openxmlformats.org/drawingml/2006/main">
                <a:ext uri="{FF2B5EF4-FFF2-40B4-BE49-F238E27FC236}">
                  <a16:creationId xmlns:a16="http://schemas.microsoft.com/office/drawing/2014/main" id="{074771EE-1835-F52F-64D2-EF98E607F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形用户界面&#10;&#10;AI 生成的内容可能不正确。">
                      <a:extLst>
                        <a:ext uri="{FF2B5EF4-FFF2-40B4-BE49-F238E27FC236}">
                          <a16:creationId xmlns:a16="http://schemas.microsoft.com/office/drawing/2014/main" id="{074771EE-1835-F52F-64D2-EF98E607FBF8}"/>
                        </a:ext>
                      </a:extLst>
                    </pic:cNvPr>
                    <pic:cNvPicPr>
                      <a:picLocks noChangeAspect="1"/>
                    </pic:cNvPicPr>
                  </pic:nvPicPr>
                  <pic:blipFill>
                    <a:blip r:embed="rId13"/>
                    <a:stretch>
                      <a:fillRect/>
                    </a:stretch>
                  </pic:blipFill>
                  <pic:spPr>
                    <a:xfrm>
                      <a:off x="0" y="0"/>
                      <a:ext cx="5276850" cy="3168650"/>
                    </a:xfrm>
                    <a:prstGeom prst="rect">
                      <a:avLst/>
                    </a:prstGeom>
                  </pic:spPr>
                </pic:pic>
              </a:graphicData>
            </a:graphic>
          </wp:inline>
        </w:drawing>
      </w:r>
    </w:p>
    <w:p w14:paraId="7200303C" w14:textId="77777777" w:rsidR="00905E4A" w:rsidRPr="00905E4A" w:rsidRDefault="00905E4A"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p>
    <w:p w14:paraId="2E2AF402" w14:textId="77777777" w:rsidR="004A7990" w:rsidRPr="00CF57E9" w:rsidRDefault="004A7990"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CF57E9">
        <w:rPr>
          <w:rFonts w:hint="eastAsia"/>
        </w:rPr>
        <w:t>电视墙大屏监看通过TS/IP码流传输方式进行信号采集，利用现有的电视墙大屏、采集板卡、</w:t>
      </w:r>
      <w:proofErr w:type="gramStart"/>
      <w:r w:rsidRPr="00CF57E9">
        <w:rPr>
          <w:rFonts w:hint="eastAsia"/>
        </w:rPr>
        <w:t>拼控及</w:t>
      </w:r>
      <w:proofErr w:type="gramEnd"/>
      <w:r w:rsidRPr="00CF57E9">
        <w:rPr>
          <w:rFonts w:hint="eastAsia"/>
        </w:rPr>
        <w:t>显示屏等资源。</w:t>
      </w:r>
    </w:p>
    <w:p w14:paraId="40DFC34C" w14:textId="30240F29" w:rsidR="004A7990" w:rsidRPr="00CF57E9" w:rsidRDefault="004A7990"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proofErr w:type="gramStart"/>
      <w:r w:rsidRPr="00CF57E9">
        <w:rPr>
          <w:rFonts w:hint="eastAsia"/>
        </w:rPr>
        <w:t>电视墙大屏</w:t>
      </w:r>
      <w:r w:rsidR="00606753">
        <w:rPr>
          <w:rFonts w:hint="eastAsia"/>
        </w:rPr>
        <w:t>除</w:t>
      </w:r>
      <w:proofErr w:type="gramEnd"/>
      <w:r w:rsidR="00606753">
        <w:rPr>
          <w:rFonts w:hint="eastAsia"/>
        </w:rPr>
        <w:t>了监看视音频信号还</w:t>
      </w:r>
      <w:r w:rsidRPr="00CF57E9">
        <w:rPr>
          <w:rFonts w:hint="eastAsia"/>
        </w:rPr>
        <w:t>具备频谱监测功能，能够监控</w:t>
      </w:r>
      <w:r w:rsidR="00606753" w:rsidRPr="00606753">
        <w:rPr>
          <w:rFonts w:hint="eastAsia"/>
        </w:rPr>
        <w:t>本转发器接收信号频谱的实时</w:t>
      </w:r>
      <w:r w:rsidRPr="00CF57E9">
        <w:rPr>
          <w:rFonts w:hint="eastAsia"/>
        </w:rPr>
        <w:t>状态，并满足声、光、文字及语音报警功能，对黑屏、静帧、无声、彩条、台标丢失、载波失锁和码流中断等异常情况进行报警提示。所有节目和频谱监测内容满足录像保存，以便后续分析和记录。</w:t>
      </w:r>
    </w:p>
    <w:p w14:paraId="63541AE4" w14:textId="72666CEF" w:rsidR="004A7990" w:rsidRPr="00CF57E9" w:rsidRDefault="004A7990"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CF57E9">
        <w:rPr>
          <w:rFonts w:hint="eastAsia"/>
        </w:rPr>
        <w:t>技监监看采用4K接收机解码输出12G-SDI信号，通过现有的12G-SDI切换开关接入到4K显示器和监听设备。</w:t>
      </w:r>
    </w:p>
    <w:p w14:paraId="592B358B" w14:textId="14E0A05D" w:rsidR="0047110F" w:rsidRPr="00CF57E9" w:rsidRDefault="004A7990" w:rsidP="003C67ED">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CF57E9">
        <w:rPr>
          <w:rFonts w:hint="eastAsia"/>
        </w:rPr>
        <w:t>技监监看点包括信源主、信源备、信源备2、高功放自环和</w:t>
      </w:r>
      <w:r w:rsidR="00606753">
        <w:rPr>
          <w:rFonts w:hint="eastAsia"/>
        </w:rPr>
        <w:t>上行播出12米天线接收的信号</w:t>
      </w:r>
      <w:r w:rsidRPr="00CF57E9">
        <w:rPr>
          <w:rFonts w:hint="eastAsia"/>
        </w:rPr>
        <w:t>。</w:t>
      </w:r>
    </w:p>
    <w:p w14:paraId="13D32A95" w14:textId="77777777" w:rsidR="00665AE7" w:rsidRPr="00B77740" w:rsidRDefault="00665AE7" w:rsidP="001D7932">
      <w:pPr>
        <w:pStyle w:val="a3"/>
        <w:tabs>
          <w:tab w:val="left" w:pos="9072"/>
        </w:tabs>
        <w:spacing w:before="9" w:line="324" w:lineRule="auto"/>
        <w:ind w:right="293"/>
        <w:jc w:val="both"/>
        <w:rPr>
          <w:rFonts w:hint="eastAsia"/>
        </w:rPr>
      </w:pPr>
    </w:p>
    <w:p w14:paraId="6409D46C" w14:textId="52EB0894" w:rsidR="009B65A9" w:rsidRPr="00CE2CBF" w:rsidRDefault="00000000" w:rsidP="00CE2CBF">
      <w:pPr>
        <w:pStyle w:val="a6"/>
        <w:numPr>
          <w:ilvl w:val="0"/>
          <w:numId w:val="2"/>
        </w:numPr>
        <w:tabs>
          <w:tab w:val="left" w:pos="426"/>
        </w:tabs>
        <w:autoSpaceDE/>
        <w:autoSpaceDN/>
        <w:adjustRightInd w:val="0"/>
        <w:snapToGrid w:val="0"/>
        <w:spacing w:beforeLines="100" w:before="240" w:afterLines="100" w:after="240"/>
        <w:ind w:left="0" w:firstLine="0"/>
        <w:rPr>
          <w:rFonts w:hint="eastAsia"/>
          <w:b/>
          <w:spacing w:val="-3"/>
          <w:sz w:val="32"/>
          <w:szCs w:val="32"/>
        </w:rPr>
      </w:pPr>
      <w:r w:rsidRPr="00CE2CBF">
        <w:rPr>
          <w:b/>
          <w:spacing w:val="-3"/>
          <w:sz w:val="32"/>
          <w:szCs w:val="32"/>
        </w:rPr>
        <w:lastRenderedPageBreak/>
        <w:t>网管系统</w:t>
      </w:r>
    </w:p>
    <w:p w14:paraId="6429A2D1" w14:textId="2E4BBC8C" w:rsidR="00967B94" w:rsidRPr="00CF57E9" w:rsidRDefault="00A94DBE"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A94DBE">
        <w:rPr>
          <w:rFonts w:hint="eastAsia"/>
        </w:rPr>
        <w:t>上海广播电视台总控对发端传输设备</w:t>
      </w:r>
      <w:r>
        <w:rPr>
          <w:rFonts w:hint="eastAsia"/>
        </w:rPr>
        <w:t>和</w:t>
      </w:r>
      <w:r w:rsidRPr="00A26C4C">
        <w:t>传输引接</w:t>
      </w:r>
      <w:r>
        <w:rPr>
          <w:rFonts w:hint="eastAsia"/>
        </w:rPr>
        <w:t>系统</w:t>
      </w:r>
      <w:r w:rsidRPr="00A94DBE">
        <w:rPr>
          <w:rFonts w:hint="eastAsia"/>
        </w:rPr>
        <w:t>监测并</w:t>
      </w:r>
      <w:r>
        <w:rPr>
          <w:rFonts w:hint="eastAsia"/>
        </w:rPr>
        <w:t>管理</w:t>
      </w:r>
      <w:r w:rsidRPr="00A26C4C">
        <w:t>、</w:t>
      </w:r>
      <w:r w:rsidRPr="00A94DBE">
        <w:rPr>
          <w:rFonts w:hint="eastAsia"/>
        </w:rPr>
        <w:t>上海广播电视台卫星地球站对收端的节目信号源、调制、上变频、高功放及天馈线等各环节均配有</w:t>
      </w:r>
      <w:r w:rsidR="00E92D6B" w:rsidRPr="00CF57E9">
        <w:t>网管</w:t>
      </w:r>
      <w:r w:rsidRPr="00A94DBE">
        <w:rPr>
          <w:rFonts w:hint="eastAsia"/>
        </w:rPr>
        <w:t>监测并负责</w:t>
      </w:r>
      <w:r w:rsidR="007B645D">
        <w:rPr>
          <w:rFonts w:hint="eastAsia"/>
        </w:rPr>
        <w:t>管理</w:t>
      </w:r>
      <w:r w:rsidRPr="00A94DBE">
        <w:rPr>
          <w:rFonts w:hint="eastAsia"/>
        </w:rPr>
        <w:t>。</w:t>
      </w:r>
    </w:p>
    <w:p w14:paraId="2614B634" w14:textId="256BA868" w:rsidR="00967B94" w:rsidRDefault="00967B94"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CF57E9">
        <w:t>网管系统负责实时监控</w:t>
      </w:r>
      <w:r w:rsidR="00E92D6B">
        <w:rPr>
          <w:rFonts w:hint="eastAsia"/>
        </w:rPr>
        <w:t>中频</w:t>
      </w:r>
      <w:r w:rsidRPr="00CF57E9">
        <w:t>系统、</w:t>
      </w:r>
      <w:r w:rsidR="00E92D6B">
        <w:rPr>
          <w:rFonts w:hint="eastAsia"/>
        </w:rPr>
        <w:t>射频</w:t>
      </w:r>
      <w:r w:rsidRPr="00CF57E9">
        <w:t>系统</w:t>
      </w:r>
      <w:r w:rsidR="00E92D6B">
        <w:rPr>
          <w:rFonts w:hint="eastAsia"/>
        </w:rPr>
        <w:t>及天线系统</w:t>
      </w:r>
      <w:r w:rsidRPr="00CF57E9">
        <w:t>和供配电系统的主要设备，对卫星下行接收频谱和卫星地球站机房环境参数进行实时监测，实现设备运行状态异常声/光告警、异态数据存储等运行监控功能，并与全国地球站运行监测平台对接，提供相关运行数据；监测异态记录信息保存一年以上。符合总局</w:t>
      </w:r>
      <w:r w:rsidRPr="00B77740">
        <w:t>62 号</w:t>
      </w:r>
      <w:r w:rsidRPr="00CF57E9">
        <w:t>令卫星广播电视卫星地球站实施细则的要求。</w:t>
      </w:r>
    </w:p>
    <w:p w14:paraId="424B2704" w14:textId="4C69C09C" w:rsidR="00606753" w:rsidRDefault="00606753"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网管系统界面示意图如下:</w:t>
      </w:r>
    </w:p>
    <w:p w14:paraId="4ADD58C5" w14:textId="1467C629" w:rsidR="00606753" w:rsidRPr="00B77740" w:rsidRDefault="00606753" w:rsidP="00606753">
      <w:pPr>
        <w:pStyle w:val="a3"/>
        <w:tabs>
          <w:tab w:val="left" w:pos="9072"/>
        </w:tabs>
        <w:autoSpaceDE/>
        <w:autoSpaceDN/>
        <w:adjustRightInd w:val="0"/>
        <w:snapToGrid w:val="0"/>
        <w:spacing w:beforeLines="50" w:before="120" w:afterLines="50" w:after="120" w:line="312" w:lineRule="auto"/>
        <w:ind w:left="0" w:firstLine="0"/>
        <w:jc w:val="both"/>
        <w:rPr>
          <w:rFonts w:hint="eastAsia"/>
        </w:rPr>
      </w:pPr>
      <w:r w:rsidRPr="00606753">
        <w:rPr>
          <w:noProof/>
        </w:rPr>
        <w:drawing>
          <wp:inline distT="0" distB="0" distL="0" distR="0" wp14:anchorId="44F75E32" wp14:editId="6512022F">
            <wp:extent cx="5276850" cy="2969260"/>
            <wp:effectExtent l="19050" t="19050" r="19050" b="21590"/>
            <wp:docPr id="732379773"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79773" name="图片 2" descr="图示&#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6850" cy="2969260"/>
                    </a:xfrm>
                    <a:prstGeom prst="rect">
                      <a:avLst/>
                    </a:prstGeom>
                    <a:noFill/>
                    <a:ln>
                      <a:solidFill>
                        <a:schemeClr val="bg1">
                          <a:lumMod val="75000"/>
                        </a:schemeClr>
                      </a:solidFill>
                    </a:ln>
                  </pic:spPr>
                </pic:pic>
              </a:graphicData>
            </a:graphic>
          </wp:inline>
        </w:drawing>
      </w:r>
    </w:p>
    <w:p w14:paraId="3223714E" w14:textId="168289B7" w:rsidR="009B65A9" w:rsidRPr="00CE2CBF" w:rsidRDefault="00000000" w:rsidP="00CE2CBF">
      <w:pPr>
        <w:pStyle w:val="a6"/>
        <w:numPr>
          <w:ilvl w:val="0"/>
          <w:numId w:val="2"/>
        </w:numPr>
        <w:tabs>
          <w:tab w:val="left" w:pos="445"/>
        </w:tabs>
        <w:autoSpaceDE/>
        <w:autoSpaceDN/>
        <w:adjustRightInd w:val="0"/>
        <w:snapToGrid w:val="0"/>
        <w:spacing w:beforeLines="100" w:before="240" w:afterLines="100" w:after="240"/>
        <w:ind w:left="0" w:firstLine="0"/>
        <w:rPr>
          <w:rFonts w:hint="eastAsia"/>
          <w:b/>
          <w:spacing w:val="-3"/>
          <w:sz w:val="32"/>
          <w:szCs w:val="32"/>
        </w:rPr>
      </w:pPr>
      <w:r w:rsidRPr="00CE2CBF">
        <w:rPr>
          <w:b/>
          <w:spacing w:val="-3"/>
          <w:sz w:val="32"/>
          <w:szCs w:val="32"/>
        </w:rPr>
        <w:t>上行功率控制系统</w:t>
      </w:r>
    </w:p>
    <w:p w14:paraId="7B64DE04" w14:textId="12170974" w:rsidR="007B645D" w:rsidRPr="00313242" w:rsidRDefault="007B645D" w:rsidP="0088041A">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7B645D">
        <w:rPr>
          <w:rFonts w:hint="eastAsia"/>
        </w:rPr>
        <w:lastRenderedPageBreak/>
        <w:t>按照总局对抗干扰上行功率控制系统的要求：上行链路系统的抗干扰功率自动增益系统须严格符合总局相关要求，按上行链路系统的配置结构，配备一套抗干扰上行功率控制系统。该系统设置了四路接收解调设备，用于同时接收</w:t>
      </w:r>
      <w:r w:rsidR="0088041A">
        <w:rPr>
          <w:rFonts w:hint="eastAsia"/>
        </w:rPr>
        <w:t>高</w:t>
      </w:r>
      <w:r w:rsidR="0088041A" w:rsidRPr="00CF57E9">
        <w:rPr>
          <w:rFonts w:hint="eastAsia"/>
        </w:rPr>
        <w:t>功放自环</w:t>
      </w:r>
      <w:r w:rsidRPr="007B645D">
        <w:rPr>
          <w:rFonts w:hint="eastAsia"/>
        </w:rPr>
        <w:t>、本地</w:t>
      </w:r>
      <w:r>
        <w:rPr>
          <w:rFonts w:hint="eastAsia"/>
        </w:rPr>
        <w:t>上行播出12米天线</w:t>
      </w:r>
      <w:r w:rsidRPr="007B645D">
        <w:rPr>
          <w:rFonts w:hint="eastAsia"/>
        </w:rPr>
        <w:t>、</w:t>
      </w:r>
      <w:r w:rsidR="0088041A" w:rsidRPr="007B645D">
        <w:rPr>
          <w:rFonts w:hint="eastAsia"/>
        </w:rPr>
        <w:t>本地</w:t>
      </w:r>
      <w:r w:rsidR="0088041A">
        <w:rPr>
          <w:rFonts w:hint="eastAsia"/>
        </w:rPr>
        <w:t>3米天线、异地天线的</w:t>
      </w:r>
      <w:r w:rsidRPr="007B645D">
        <w:rPr>
          <w:rFonts w:hint="eastAsia"/>
        </w:rPr>
        <w:t>信道参数，可对主备功放进行功率控制；具备控制高功放功率、实现上行功率的自动提升控制并同时通过国家广播电视安全播出指挥调度平台把高功放的相关技术运行参数等数据实时传回总局监管中心。</w:t>
      </w:r>
    </w:p>
    <w:p w14:paraId="3C40A1A4" w14:textId="7A43CBBA" w:rsidR="009B65A9" w:rsidRPr="00CE2CBF" w:rsidRDefault="00000000" w:rsidP="00CE2CBF">
      <w:pPr>
        <w:pStyle w:val="a6"/>
        <w:numPr>
          <w:ilvl w:val="0"/>
          <w:numId w:val="2"/>
        </w:numPr>
        <w:tabs>
          <w:tab w:val="left" w:pos="445"/>
        </w:tabs>
        <w:autoSpaceDE/>
        <w:autoSpaceDN/>
        <w:adjustRightInd w:val="0"/>
        <w:snapToGrid w:val="0"/>
        <w:spacing w:beforeLines="100" w:before="240" w:afterLines="100" w:after="240"/>
        <w:ind w:left="0" w:firstLine="0"/>
        <w:rPr>
          <w:rFonts w:hint="eastAsia"/>
          <w:b/>
          <w:spacing w:val="-3"/>
          <w:sz w:val="32"/>
          <w:szCs w:val="32"/>
        </w:rPr>
      </w:pPr>
      <w:r w:rsidRPr="00CE2CBF">
        <w:rPr>
          <w:b/>
          <w:spacing w:val="-3"/>
          <w:sz w:val="32"/>
          <w:szCs w:val="32"/>
        </w:rPr>
        <w:t>机房及配套工程要求</w:t>
      </w:r>
    </w:p>
    <w:p w14:paraId="06554872" w14:textId="16592FD5" w:rsidR="00967B94" w:rsidRPr="00B77740" w:rsidRDefault="0088041A" w:rsidP="0088041A">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东方卫视</w:t>
      </w:r>
      <w:r w:rsidR="00967B94" w:rsidRPr="00B77740">
        <w:rPr>
          <w:rFonts w:hint="eastAsia"/>
        </w:rPr>
        <w:t>4K超高清频道卫星传输覆盖系统项目使用原</w:t>
      </w:r>
      <w:r>
        <w:rPr>
          <w:rFonts w:hint="eastAsia"/>
        </w:rPr>
        <w:t>上海广播电视台卫星</w:t>
      </w:r>
      <w:r w:rsidR="00967B94" w:rsidRPr="00B77740">
        <w:rPr>
          <w:rFonts w:hint="eastAsia"/>
        </w:rPr>
        <w:t>地球站机房及配套设施，机房建筑、结构、电气、暖通和给排水等基础配套设施符合现行国家、行业标准和规范。</w:t>
      </w:r>
    </w:p>
    <w:p w14:paraId="67F266B3" w14:textId="3A0C9164" w:rsidR="002F12CD" w:rsidRDefault="002F12CD" w:rsidP="002F12CD">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前端系统、引接系统以及上行传输系统的高、低压供电符合现行国家、行业标准规范和总局第62号令要求，供电采用两路不同路由的外电专线加应急发电机模式，所有系统均采用UPS并机方式供电。</w:t>
      </w:r>
    </w:p>
    <w:p w14:paraId="1AFD2458" w14:textId="77777777" w:rsidR="002F12CD" w:rsidRPr="00B77740" w:rsidRDefault="002F12CD" w:rsidP="002F12CD">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上海地球站具备两路来自不同路由的外电专线，当一路外电发生故障时，另一路外电不会同时受到损坏，播出负荷供电引自两路不同变压器的独立低压回路，单母线分段供电，具备自动或</w:t>
      </w:r>
      <w:proofErr w:type="gramStart"/>
      <w:r>
        <w:rPr>
          <w:rFonts w:hint="eastAsia"/>
        </w:rPr>
        <w:t>手动互投功能</w:t>
      </w:r>
      <w:proofErr w:type="gramEnd"/>
      <w:r>
        <w:rPr>
          <w:rFonts w:hint="eastAsia"/>
        </w:rPr>
        <w:t>。系统双电源回路分别采用独立的不间断电源（UPS）供电，电池组后备时间满足设计负荷工作30分钟以上。并配备630KVA的大功率柴油发</w:t>
      </w:r>
      <w:r>
        <w:rPr>
          <w:rFonts w:hint="eastAsia"/>
        </w:rPr>
        <w:lastRenderedPageBreak/>
        <w:t>电机，能保障播出相关负荷连续运行。主备播出设备、双电源播出设备分别接入不同的UPS供电回路。</w:t>
      </w:r>
    </w:p>
    <w:p w14:paraId="10C901FA" w14:textId="2A507D30" w:rsidR="00967B94" w:rsidRDefault="002F12CD" w:rsidP="002F12CD">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上海地球站UPS系统总装机容量为 400KVA,有效负荷 180KVA,现已使用 45%。根据测算东方卫视</w:t>
      </w:r>
      <w:r w:rsidRPr="00B77740">
        <w:rPr>
          <w:rFonts w:hint="eastAsia"/>
        </w:rPr>
        <w:t xml:space="preserve"> 4K 超高清频道</w:t>
      </w:r>
      <w:r>
        <w:rPr>
          <w:rFonts w:hint="eastAsia"/>
        </w:rPr>
        <w:t>上行系统投入使用后，UPS负载将达到总负荷55%左右。UPS 系统有足够余量供东方卫视</w:t>
      </w:r>
      <w:r w:rsidRPr="00B77740">
        <w:rPr>
          <w:rFonts w:hint="eastAsia"/>
        </w:rPr>
        <w:t>4K超高清频道</w:t>
      </w:r>
      <w:r>
        <w:rPr>
          <w:rFonts w:hint="eastAsia"/>
        </w:rPr>
        <w:t>上行系统使用。</w:t>
      </w:r>
    </w:p>
    <w:p w14:paraId="48859F3B" w14:textId="6CDF5B2C" w:rsidR="00967B94" w:rsidRDefault="00967B94"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供配电系统图如下：</w:t>
      </w:r>
    </w:p>
    <w:p w14:paraId="1FF3B253" w14:textId="43F5EB0B" w:rsidR="002F12CD" w:rsidRDefault="002F12CD" w:rsidP="002F12CD">
      <w:pPr>
        <w:pStyle w:val="a3"/>
        <w:tabs>
          <w:tab w:val="left" w:pos="9072"/>
        </w:tabs>
        <w:autoSpaceDE/>
        <w:autoSpaceDN/>
        <w:adjustRightInd w:val="0"/>
        <w:snapToGrid w:val="0"/>
        <w:spacing w:beforeLines="50" w:before="120" w:afterLines="50" w:after="120" w:line="312" w:lineRule="auto"/>
        <w:ind w:left="0" w:firstLine="0"/>
        <w:jc w:val="both"/>
        <w:rPr>
          <w:rFonts w:hint="eastAsia"/>
        </w:rPr>
      </w:pPr>
      <w:r>
        <w:rPr>
          <w:rFonts w:hint="eastAsia"/>
        </w:rPr>
        <w:object w:dxaOrig="9632" w:dyaOrig="8993" w14:anchorId="65E0D7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5pt;height:387.75pt" o:ole="">
            <v:imagedata r:id="rId15" o:title=""/>
          </v:shape>
          <o:OLEObject Type="Embed" ProgID="Visio.Drawing.15" ShapeID="_x0000_i1025" DrawAspect="Content" ObjectID="_1808849666" r:id="rId16"/>
        </w:object>
      </w:r>
    </w:p>
    <w:p w14:paraId="70F4D87E" w14:textId="77777777" w:rsidR="002F41F8" w:rsidRPr="00B77740" w:rsidRDefault="002F41F8" w:rsidP="002F41F8">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p>
    <w:p w14:paraId="7C2249F0" w14:textId="3A82148B" w:rsidR="002F41F8" w:rsidRPr="00B77740" w:rsidRDefault="002F41F8" w:rsidP="002F41F8">
      <w:pPr>
        <w:pStyle w:val="2"/>
        <w:rPr>
          <w:rFonts w:hint="eastAsia"/>
          <w:b w:val="0"/>
        </w:rPr>
      </w:pPr>
      <w:bookmarkStart w:id="17" w:name="_Toc198223837"/>
      <w:r w:rsidRPr="00CE2CBF">
        <w:t>（</w:t>
      </w:r>
      <w:r>
        <w:rPr>
          <w:rFonts w:hint="eastAsia"/>
        </w:rPr>
        <w:t>二</w:t>
      </w:r>
      <w:r w:rsidRPr="00CE2CBF">
        <w:t>）</w:t>
      </w:r>
      <w:r w:rsidR="00FE00EE">
        <w:rPr>
          <w:rFonts w:hint="eastAsia"/>
        </w:rPr>
        <w:t>链路计算</w:t>
      </w:r>
      <w:bookmarkEnd w:id="17"/>
    </w:p>
    <w:p w14:paraId="6374F858" w14:textId="48963C4B" w:rsidR="00FE00EE" w:rsidRDefault="00FE00EE" w:rsidP="00FE00EE">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lastRenderedPageBreak/>
        <w:t>经中国卫通计算，在目前上星功率前提下，使用3米下行天线进行接收，东方卫视4K 超高清频道载波在各地的载波余量为：</w:t>
      </w:r>
    </w:p>
    <w:p w14:paraId="19682EA0" w14:textId="23C81494" w:rsidR="00FE00EE" w:rsidRDefault="00FE00EE" w:rsidP="00FE00EE">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上海：3.32dB</w:t>
      </w:r>
    </w:p>
    <w:p w14:paraId="4CD15DC2" w14:textId="46C3BC8C" w:rsidR="00FE00EE" w:rsidRDefault="00FE00EE" w:rsidP="00FE00EE">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哈尔滨：3.16dB</w:t>
      </w:r>
    </w:p>
    <w:p w14:paraId="1706A6B5" w14:textId="2A061766" w:rsidR="00FE00EE" w:rsidRDefault="00FE00EE" w:rsidP="00FE00EE">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呼和浩特：3.35dB</w:t>
      </w:r>
    </w:p>
    <w:p w14:paraId="75362F50" w14:textId="2CD65F58" w:rsidR="00FE00EE" w:rsidRDefault="00FE00EE" w:rsidP="00FE00EE">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乌鲁木齐：3.11dB</w:t>
      </w:r>
    </w:p>
    <w:p w14:paraId="3AC20DCB" w14:textId="64BD6A24" w:rsidR="00FE00EE" w:rsidRDefault="00FE00EE" w:rsidP="00FE00EE">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广州：3.46dB</w:t>
      </w:r>
    </w:p>
    <w:p w14:paraId="4197F6CB" w14:textId="4FA3B0DC" w:rsidR="00FE00EE" w:rsidRDefault="00FE00EE" w:rsidP="00FE00EE">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北京：3.41dB</w:t>
      </w:r>
    </w:p>
    <w:p w14:paraId="5B9F5872" w14:textId="7DE39F9C" w:rsidR="00FE00EE" w:rsidRDefault="00FE00EE" w:rsidP="00FE00EE">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具体链路计算情况见下表：</w:t>
      </w:r>
    </w:p>
    <w:p w14:paraId="0DA1FC24" w14:textId="77777777" w:rsidR="00FE00EE" w:rsidRPr="00A26C4C" w:rsidRDefault="00FE00EE" w:rsidP="00FE00EE">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p>
    <w:p w14:paraId="39413098" w14:textId="1DA73535" w:rsidR="002F41F8" w:rsidRDefault="00FE00EE" w:rsidP="002F12CD">
      <w:pPr>
        <w:pStyle w:val="a3"/>
        <w:tabs>
          <w:tab w:val="left" w:pos="9072"/>
        </w:tabs>
        <w:autoSpaceDE/>
        <w:autoSpaceDN/>
        <w:adjustRightInd w:val="0"/>
        <w:snapToGrid w:val="0"/>
        <w:spacing w:beforeLines="50" w:before="120" w:afterLines="50" w:after="120" w:line="312" w:lineRule="auto"/>
        <w:ind w:left="0" w:firstLine="0"/>
        <w:jc w:val="both"/>
        <w:rPr>
          <w:rFonts w:hint="eastAsia"/>
        </w:rPr>
      </w:pPr>
      <w:r>
        <w:rPr>
          <w:rFonts w:ascii="宋体" w:hAnsi="宋体" w:cs="宋体" w:hint="eastAsia"/>
          <w:noProof/>
        </w:rPr>
        <w:lastRenderedPageBreak/>
        <w:drawing>
          <wp:inline distT="0" distB="0" distL="0" distR="0" wp14:anchorId="32B0EF06" wp14:editId="48CE7892">
            <wp:extent cx="5274310" cy="7917485"/>
            <wp:effectExtent l="0" t="0" r="2540" b="7620"/>
            <wp:docPr id="16350552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55288"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7917485"/>
                    </a:xfrm>
                    <a:prstGeom prst="rect">
                      <a:avLst/>
                    </a:prstGeom>
                    <a:noFill/>
                    <a:ln>
                      <a:noFill/>
                    </a:ln>
                  </pic:spPr>
                </pic:pic>
              </a:graphicData>
            </a:graphic>
          </wp:inline>
        </w:drawing>
      </w:r>
    </w:p>
    <w:p w14:paraId="5482B853" w14:textId="1B8F61B4" w:rsidR="00FE00EE" w:rsidRPr="002F41F8" w:rsidRDefault="00FE00EE" w:rsidP="002F12CD">
      <w:pPr>
        <w:pStyle w:val="a3"/>
        <w:tabs>
          <w:tab w:val="left" w:pos="9072"/>
        </w:tabs>
        <w:autoSpaceDE/>
        <w:autoSpaceDN/>
        <w:adjustRightInd w:val="0"/>
        <w:snapToGrid w:val="0"/>
        <w:spacing w:beforeLines="50" w:before="120" w:afterLines="50" w:after="120" w:line="312" w:lineRule="auto"/>
        <w:ind w:left="0" w:firstLine="0"/>
        <w:jc w:val="both"/>
        <w:rPr>
          <w:rFonts w:hint="eastAsia"/>
        </w:rPr>
      </w:pPr>
      <w:r>
        <w:rPr>
          <w:rFonts w:ascii="宋体" w:hAnsi="宋体" w:cs="宋体" w:hint="eastAsia"/>
          <w:noProof/>
        </w:rPr>
        <w:lastRenderedPageBreak/>
        <w:drawing>
          <wp:inline distT="0" distB="0" distL="0" distR="0" wp14:anchorId="66A3F46E" wp14:editId="3AE50916">
            <wp:extent cx="5274310" cy="6900711"/>
            <wp:effectExtent l="0" t="0" r="2540" b="0"/>
            <wp:docPr id="9907044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04480"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6900711"/>
                    </a:xfrm>
                    <a:prstGeom prst="rect">
                      <a:avLst/>
                    </a:prstGeom>
                    <a:noFill/>
                    <a:ln>
                      <a:noFill/>
                    </a:ln>
                  </pic:spPr>
                </pic:pic>
              </a:graphicData>
            </a:graphic>
          </wp:inline>
        </w:drawing>
      </w:r>
    </w:p>
    <w:p w14:paraId="33A9215D" w14:textId="77777777" w:rsidR="002F41F8" w:rsidRPr="00B77740" w:rsidRDefault="002F41F8" w:rsidP="002F12CD">
      <w:pPr>
        <w:pStyle w:val="a3"/>
        <w:tabs>
          <w:tab w:val="left" w:pos="9072"/>
        </w:tabs>
        <w:autoSpaceDE/>
        <w:autoSpaceDN/>
        <w:adjustRightInd w:val="0"/>
        <w:snapToGrid w:val="0"/>
        <w:spacing w:beforeLines="50" w:before="120" w:afterLines="50" w:after="120" w:line="312" w:lineRule="auto"/>
        <w:ind w:left="0" w:firstLine="0"/>
        <w:jc w:val="both"/>
        <w:rPr>
          <w:rFonts w:hint="eastAsia"/>
        </w:rPr>
      </w:pPr>
    </w:p>
    <w:p w14:paraId="26D5C6B4" w14:textId="6F2658BF" w:rsidR="009B65A9" w:rsidRPr="00CE2CBF" w:rsidRDefault="00000000" w:rsidP="001A6B71">
      <w:pPr>
        <w:pStyle w:val="2"/>
        <w:rPr>
          <w:rFonts w:hint="eastAsia"/>
        </w:rPr>
      </w:pPr>
      <w:bookmarkStart w:id="18" w:name="_Toc198223838"/>
      <w:r w:rsidRPr="00CE2CBF">
        <w:t>（</w:t>
      </w:r>
      <w:r w:rsidR="002F41F8">
        <w:rPr>
          <w:rFonts w:hint="eastAsia"/>
        </w:rPr>
        <w:t>三</w:t>
      </w:r>
      <w:r w:rsidRPr="00CE2CBF">
        <w:t>）设备方案</w:t>
      </w:r>
      <w:bookmarkEnd w:id="18"/>
    </w:p>
    <w:p w14:paraId="037B5073" w14:textId="3B48744E" w:rsidR="00967B94" w:rsidRPr="00B77740" w:rsidRDefault="00875E05" w:rsidP="001D7932">
      <w:pPr>
        <w:pStyle w:val="a6"/>
        <w:numPr>
          <w:ilvl w:val="0"/>
          <w:numId w:val="5"/>
        </w:numPr>
        <w:tabs>
          <w:tab w:val="left" w:pos="9072"/>
        </w:tabs>
        <w:spacing w:before="149"/>
        <w:ind w:left="1134" w:hanging="425"/>
        <w:rPr>
          <w:rFonts w:hint="eastAsia"/>
          <w:sz w:val="28"/>
        </w:rPr>
      </w:pPr>
      <w:r w:rsidRPr="00B77740">
        <w:rPr>
          <w:rFonts w:hint="eastAsia"/>
          <w:spacing w:val="-4"/>
          <w:sz w:val="28"/>
        </w:rPr>
        <w:t>新更新主要设备清单</w:t>
      </w:r>
    </w:p>
    <w:p w14:paraId="2CCA0AF2" w14:textId="77777777" w:rsidR="00967B94" w:rsidRPr="00B77740" w:rsidRDefault="00967B94" w:rsidP="001D7932">
      <w:pPr>
        <w:pStyle w:val="a3"/>
        <w:tabs>
          <w:tab w:val="left" w:pos="9072"/>
        </w:tabs>
        <w:spacing w:before="3"/>
        <w:ind w:left="0"/>
        <w:rPr>
          <w:rFonts w:hint="eastAsia"/>
          <w:sz w:val="10"/>
        </w:rPr>
      </w:pPr>
    </w:p>
    <w:tbl>
      <w:tblPr>
        <w:tblStyle w:val="TableNormal"/>
        <w:tblW w:w="8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
        <w:gridCol w:w="851"/>
        <w:gridCol w:w="5953"/>
        <w:gridCol w:w="555"/>
        <w:gridCol w:w="425"/>
      </w:tblGrid>
      <w:tr w:rsidR="00C54297" w:rsidRPr="00C54297" w14:paraId="494FC5A9" w14:textId="77777777" w:rsidTr="00C54297">
        <w:trPr>
          <w:trHeight w:val="312"/>
        </w:trPr>
        <w:tc>
          <w:tcPr>
            <w:tcW w:w="425" w:type="dxa"/>
            <w:vAlign w:val="center"/>
          </w:tcPr>
          <w:p w14:paraId="5E129E1C" w14:textId="77777777" w:rsidR="001538C0" w:rsidRPr="00C54297" w:rsidRDefault="001538C0" w:rsidP="00E14A5C">
            <w:pPr>
              <w:pStyle w:val="TableParagraph"/>
              <w:tabs>
                <w:tab w:val="left" w:pos="9072"/>
              </w:tabs>
              <w:spacing w:before="16"/>
              <w:ind w:left="-966" w:firstLineChars="482" w:firstLine="974"/>
              <w:jc w:val="center"/>
              <w:rPr>
                <w:rFonts w:hint="eastAsia"/>
                <w:sz w:val="21"/>
                <w:szCs w:val="21"/>
              </w:rPr>
            </w:pPr>
            <w:r w:rsidRPr="00C54297">
              <w:rPr>
                <w:spacing w:val="-8"/>
                <w:sz w:val="21"/>
                <w:szCs w:val="21"/>
              </w:rPr>
              <w:lastRenderedPageBreak/>
              <w:t>序号</w:t>
            </w:r>
          </w:p>
        </w:tc>
        <w:tc>
          <w:tcPr>
            <w:tcW w:w="851" w:type="dxa"/>
            <w:vAlign w:val="center"/>
          </w:tcPr>
          <w:p w14:paraId="0B487ADB" w14:textId="77777777" w:rsidR="001538C0" w:rsidRPr="00C54297" w:rsidRDefault="001538C0" w:rsidP="00E14A5C">
            <w:pPr>
              <w:pStyle w:val="TableParagraph"/>
              <w:tabs>
                <w:tab w:val="left" w:pos="9072"/>
              </w:tabs>
              <w:spacing w:before="16"/>
              <w:ind w:left="8"/>
              <w:jc w:val="center"/>
              <w:rPr>
                <w:rFonts w:hint="eastAsia"/>
                <w:sz w:val="21"/>
                <w:szCs w:val="21"/>
              </w:rPr>
            </w:pPr>
            <w:r w:rsidRPr="00C54297">
              <w:rPr>
                <w:spacing w:val="-7"/>
                <w:sz w:val="21"/>
                <w:szCs w:val="21"/>
              </w:rPr>
              <w:t>设备名称</w:t>
            </w:r>
          </w:p>
        </w:tc>
        <w:tc>
          <w:tcPr>
            <w:tcW w:w="5953" w:type="dxa"/>
            <w:vAlign w:val="center"/>
          </w:tcPr>
          <w:p w14:paraId="769DDF80" w14:textId="2C451C26" w:rsidR="001538C0" w:rsidRPr="00C54297" w:rsidRDefault="001538C0" w:rsidP="00E14A5C">
            <w:pPr>
              <w:pStyle w:val="TableParagraph"/>
              <w:tabs>
                <w:tab w:val="left" w:pos="9072"/>
              </w:tabs>
              <w:spacing w:before="16"/>
              <w:ind w:left="9" w:right="4"/>
              <w:jc w:val="center"/>
              <w:rPr>
                <w:rFonts w:hint="eastAsia"/>
                <w:sz w:val="21"/>
                <w:szCs w:val="21"/>
              </w:rPr>
            </w:pPr>
            <w:r w:rsidRPr="00C54297">
              <w:rPr>
                <w:rFonts w:hint="eastAsia"/>
                <w:spacing w:val="-8"/>
                <w:sz w:val="21"/>
                <w:szCs w:val="21"/>
              </w:rPr>
              <w:t>性能参数</w:t>
            </w:r>
          </w:p>
        </w:tc>
        <w:tc>
          <w:tcPr>
            <w:tcW w:w="555" w:type="dxa"/>
            <w:vAlign w:val="center"/>
          </w:tcPr>
          <w:p w14:paraId="6DBAE860" w14:textId="1740B408" w:rsidR="001538C0" w:rsidRPr="00C54297" w:rsidRDefault="001538C0" w:rsidP="00E14A5C">
            <w:pPr>
              <w:pStyle w:val="TableParagraph"/>
              <w:tabs>
                <w:tab w:val="left" w:pos="9072"/>
              </w:tabs>
              <w:spacing w:before="16"/>
              <w:ind w:left="9" w:right="4"/>
              <w:jc w:val="center"/>
              <w:rPr>
                <w:rFonts w:hint="eastAsia"/>
                <w:sz w:val="21"/>
                <w:szCs w:val="21"/>
              </w:rPr>
            </w:pPr>
            <w:r w:rsidRPr="00C54297">
              <w:rPr>
                <w:spacing w:val="-8"/>
                <w:sz w:val="21"/>
                <w:szCs w:val="21"/>
              </w:rPr>
              <w:t>数量</w:t>
            </w:r>
          </w:p>
        </w:tc>
        <w:tc>
          <w:tcPr>
            <w:tcW w:w="425" w:type="dxa"/>
            <w:vAlign w:val="center"/>
          </w:tcPr>
          <w:p w14:paraId="21941754" w14:textId="672CDAD9" w:rsidR="001538C0" w:rsidRPr="00C54297" w:rsidRDefault="001538C0" w:rsidP="00E14A5C">
            <w:pPr>
              <w:pStyle w:val="TableParagraph"/>
              <w:tabs>
                <w:tab w:val="left" w:pos="9072"/>
              </w:tabs>
              <w:spacing w:before="17"/>
              <w:ind w:left="9"/>
              <w:jc w:val="center"/>
              <w:rPr>
                <w:rFonts w:hint="eastAsia"/>
                <w:sz w:val="21"/>
                <w:szCs w:val="21"/>
              </w:rPr>
            </w:pPr>
            <w:r w:rsidRPr="00C54297">
              <w:rPr>
                <w:rFonts w:hint="eastAsia"/>
                <w:spacing w:val="-10"/>
                <w:sz w:val="21"/>
                <w:szCs w:val="21"/>
              </w:rPr>
              <w:t>单位</w:t>
            </w:r>
          </w:p>
        </w:tc>
      </w:tr>
      <w:tr w:rsidR="00C54297" w:rsidRPr="00C54297" w14:paraId="49F5D3DB" w14:textId="77777777" w:rsidTr="00C54297">
        <w:trPr>
          <w:trHeight w:val="623"/>
        </w:trPr>
        <w:tc>
          <w:tcPr>
            <w:tcW w:w="425" w:type="dxa"/>
            <w:vAlign w:val="center"/>
          </w:tcPr>
          <w:p w14:paraId="145EBD90" w14:textId="77777777" w:rsidR="001538C0" w:rsidRPr="00C54297" w:rsidRDefault="001538C0" w:rsidP="00E14A5C">
            <w:pPr>
              <w:pStyle w:val="TableParagraph"/>
              <w:tabs>
                <w:tab w:val="left" w:pos="9072"/>
              </w:tabs>
              <w:spacing w:before="174"/>
              <w:ind w:left="8" w:right="1"/>
              <w:jc w:val="center"/>
              <w:rPr>
                <w:rFonts w:hint="eastAsia"/>
                <w:sz w:val="21"/>
                <w:szCs w:val="21"/>
              </w:rPr>
            </w:pPr>
            <w:r w:rsidRPr="00C54297">
              <w:rPr>
                <w:spacing w:val="-10"/>
                <w:sz w:val="21"/>
                <w:szCs w:val="21"/>
              </w:rPr>
              <w:t>1</w:t>
            </w:r>
          </w:p>
        </w:tc>
        <w:tc>
          <w:tcPr>
            <w:tcW w:w="851" w:type="dxa"/>
            <w:vAlign w:val="center"/>
          </w:tcPr>
          <w:p w14:paraId="119AF6A3" w14:textId="367DE1E1" w:rsidR="001538C0" w:rsidRPr="00C54297" w:rsidRDefault="001538C0" w:rsidP="00E14A5C">
            <w:pPr>
              <w:pStyle w:val="TableParagraph"/>
              <w:tabs>
                <w:tab w:val="left" w:pos="9072"/>
              </w:tabs>
              <w:spacing w:before="174"/>
              <w:ind w:left="8" w:right="2"/>
              <w:jc w:val="center"/>
              <w:rPr>
                <w:rFonts w:hint="eastAsia"/>
                <w:sz w:val="21"/>
                <w:szCs w:val="21"/>
              </w:rPr>
            </w:pPr>
            <w:r w:rsidRPr="00C54297">
              <w:rPr>
                <w:rFonts w:hint="eastAsia"/>
                <w:spacing w:val="-5"/>
                <w:sz w:val="21"/>
                <w:szCs w:val="21"/>
              </w:rPr>
              <w:t>2250w行波管高功放</w:t>
            </w:r>
          </w:p>
        </w:tc>
        <w:tc>
          <w:tcPr>
            <w:tcW w:w="5953" w:type="dxa"/>
            <w:vAlign w:val="center"/>
          </w:tcPr>
          <w:p w14:paraId="38296EB7"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1.行波管高功放输出功率≥2250W(63.54dBm) ；</w:t>
            </w:r>
          </w:p>
          <w:p w14:paraId="28892B8A"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2.要求将2台2250w行波管高功放配置为1+1或者1:1高功放系统，具备主备机自动保护切换和手动切换功能；</w:t>
            </w:r>
          </w:p>
          <w:p w14:paraId="3158046E"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3.配置显示面板，可实时监测功放的输出功率、衰减、工作温度、功放管状态、电源工作状态等参数；</w:t>
            </w:r>
          </w:p>
          <w:p w14:paraId="18AECBC0"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4.功放配备线性器（投标方应说明加装线性器后功放指标的改善程度）；</w:t>
            </w:r>
          </w:p>
          <w:p w14:paraId="04CB4BC9"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5.频率范围：5.850-6.650 GHz；</w:t>
            </w:r>
          </w:p>
          <w:p w14:paraId="062718FE"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6.增益：≥ 70dB；</w:t>
            </w:r>
          </w:p>
          <w:p w14:paraId="24F679E1"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7.室内机架安装，结构紧凑，易于操作、维护；</w:t>
            </w:r>
          </w:p>
          <w:p w14:paraId="1EAE69A8"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8.增益调整：0-30dB；</w:t>
            </w:r>
          </w:p>
          <w:p w14:paraId="24181F5C"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9.增益稳定度：≤ ±0.25 dB/天；</w:t>
            </w:r>
          </w:p>
          <w:p w14:paraId="4C77D148"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10.增益斜率：小信号≤ ±0.02 dB/MHz；</w:t>
            </w:r>
          </w:p>
          <w:p w14:paraId="2BA48E39"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11.增益变化：小信号≤ 0.5dB/40MHz峰-峰值，小信号≤ 3dB/800MHz峰-峰值， 加线性器时≤ 4.0 dB/800MHz峰-峰值；</w:t>
            </w:r>
          </w:p>
          <w:p w14:paraId="62F0FD18"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12.VSWR：≤1.25:1  输入/输出；</w:t>
            </w:r>
          </w:p>
          <w:p w14:paraId="522A5A22"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13.负载VSWR：≤1.7:1，连续工作时,任意</w:t>
            </w:r>
            <w:proofErr w:type="gramStart"/>
            <w:r w:rsidRPr="00C54297">
              <w:rPr>
                <w:rFonts w:hint="eastAsia"/>
                <w:spacing w:val="-2"/>
                <w:sz w:val="21"/>
                <w:szCs w:val="21"/>
              </w:rPr>
              <w:t>值工作</w:t>
            </w:r>
            <w:proofErr w:type="gramEnd"/>
            <w:r w:rsidRPr="00C54297">
              <w:rPr>
                <w:rFonts w:hint="eastAsia"/>
                <w:spacing w:val="-2"/>
                <w:sz w:val="21"/>
                <w:szCs w:val="21"/>
              </w:rPr>
              <w:t>无损伤；</w:t>
            </w:r>
          </w:p>
          <w:p w14:paraId="3DD0B114"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14.相位噪声：符合IESS-308/309标准；</w:t>
            </w:r>
          </w:p>
          <w:p w14:paraId="0A26273B"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15.AM/PM转换：≤ 6°/dB，加线性器时可调节至≤ 2°/dB；</w:t>
            </w:r>
          </w:p>
          <w:p w14:paraId="74BBC98A"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 xml:space="preserve">16.噪声和杂散：&lt;-150dbw/4 kHz(3.7-4.2GHz); &lt;-65dbw/4 kHz(4.2-12GHz,&lt;-60 </w:t>
            </w:r>
            <w:proofErr w:type="spellStart"/>
            <w:r w:rsidRPr="00C54297">
              <w:rPr>
                <w:rFonts w:hint="eastAsia"/>
                <w:spacing w:val="-2"/>
                <w:sz w:val="21"/>
                <w:szCs w:val="21"/>
              </w:rPr>
              <w:t>dbw</w:t>
            </w:r>
            <w:proofErr w:type="spellEnd"/>
            <w:r w:rsidRPr="00C54297">
              <w:rPr>
                <w:rFonts w:hint="eastAsia"/>
                <w:spacing w:val="-2"/>
                <w:sz w:val="21"/>
                <w:szCs w:val="21"/>
              </w:rPr>
              <w:t xml:space="preserve">/kHz，带有线性器选件); &lt;-110 </w:t>
            </w:r>
            <w:proofErr w:type="spellStart"/>
            <w:r w:rsidRPr="00C54297">
              <w:rPr>
                <w:rFonts w:hint="eastAsia"/>
                <w:spacing w:val="-2"/>
                <w:sz w:val="21"/>
                <w:szCs w:val="21"/>
              </w:rPr>
              <w:t>dbw</w:t>
            </w:r>
            <w:proofErr w:type="spellEnd"/>
            <w:r w:rsidRPr="00C54297">
              <w:rPr>
                <w:rFonts w:hint="eastAsia"/>
                <w:spacing w:val="-2"/>
                <w:sz w:val="21"/>
                <w:szCs w:val="21"/>
              </w:rPr>
              <w:t>/4kHz(12-40GHz) ；</w:t>
            </w:r>
          </w:p>
          <w:p w14:paraId="632F9B6E" w14:textId="77777777" w:rsidR="001538C0" w:rsidRPr="00C54297" w:rsidRDefault="001538C0" w:rsidP="00E14A5C">
            <w:pPr>
              <w:pStyle w:val="TableParagraph"/>
              <w:tabs>
                <w:tab w:val="left" w:pos="9072"/>
              </w:tabs>
              <w:spacing w:before="18"/>
              <w:ind w:left="149"/>
              <w:jc w:val="both"/>
              <w:rPr>
                <w:rFonts w:hint="eastAsia"/>
                <w:spacing w:val="-2"/>
                <w:sz w:val="21"/>
                <w:szCs w:val="21"/>
              </w:rPr>
            </w:pPr>
            <w:r w:rsidRPr="00C54297">
              <w:rPr>
                <w:rFonts w:hint="eastAsia"/>
                <w:spacing w:val="-2"/>
                <w:sz w:val="21"/>
                <w:szCs w:val="21"/>
              </w:rPr>
              <w:t xml:space="preserve">17.交调：≤ -23.5 </w:t>
            </w:r>
            <w:proofErr w:type="spellStart"/>
            <w:r w:rsidRPr="00C54297">
              <w:rPr>
                <w:rFonts w:hint="eastAsia"/>
                <w:spacing w:val="-2"/>
                <w:sz w:val="21"/>
                <w:szCs w:val="21"/>
              </w:rPr>
              <w:t>dBc</w:t>
            </w:r>
            <w:proofErr w:type="spellEnd"/>
            <w:r w:rsidRPr="00C54297">
              <w:rPr>
                <w:rFonts w:hint="eastAsia"/>
                <w:spacing w:val="-2"/>
                <w:sz w:val="21"/>
                <w:szCs w:val="21"/>
              </w:rPr>
              <w:t>(5.850–6.425GHz, 315W输出功率); ≤-25dBc(在 890 W 带有线性器选件) ；</w:t>
            </w:r>
          </w:p>
          <w:p w14:paraId="3E6B00F3" w14:textId="0C1C2963" w:rsidR="001538C0" w:rsidRPr="00C54297" w:rsidRDefault="001538C0" w:rsidP="00E14A5C">
            <w:pPr>
              <w:pStyle w:val="TableParagraph"/>
              <w:tabs>
                <w:tab w:val="left" w:pos="9072"/>
              </w:tabs>
              <w:spacing w:before="18"/>
              <w:ind w:left="149"/>
              <w:jc w:val="both"/>
              <w:rPr>
                <w:rFonts w:hint="eastAsia"/>
                <w:sz w:val="21"/>
                <w:szCs w:val="21"/>
              </w:rPr>
            </w:pPr>
            <w:r w:rsidRPr="00C54297">
              <w:rPr>
                <w:rFonts w:hint="eastAsia"/>
                <w:spacing w:val="-2"/>
                <w:sz w:val="21"/>
                <w:szCs w:val="21"/>
              </w:rPr>
              <w:t>18.群时延：≤ 0.01 ns/MHz（线性）;  ≤ 0.001 ns/MHz（抛物线）;  ≤ 0.5 ns峰-峰值（起伏）；</w:t>
            </w:r>
          </w:p>
        </w:tc>
        <w:tc>
          <w:tcPr>
            <w:tcW w:w="555" w:type="dxa"/>
            <w:vAlign w:val="center"/>
          </w:tcPr>
          <w:p w14:paraId="7A9056E4" w14:textId="3ED4B769" w:rsidR="001538C0" w:rsidRPr="00C54297" w:rsidRDefault="001538C0" w:rsidP="00E14A5C">
            <w:pPr>
              <w:pStyle w:val="TableParagraph"/>
              <w:tabs>
                <w:tab w:val="left" w:pos="9072"/>
              </w:tabs>
              <w:spacing w:before="172"/>
              <w:ind w:left="9"/>
              <w:jc w:val="center"/>
              <w:rPr>
                <w:rFonts w:hint="eastAsia"/>
                <w:sz w:val="21"/>
                <w:szCs w:val="21"/>
              </w:rPr>
            </w:pPr>
            <w:r w:rsidRPr="00C54297">
              <w:rPr>
                <w:rFonts w:hint="eastAsia"/>
                <w:sz w:val="21"/>
                <w:szCs w:val="21"/>
              </w:rPr>
              <w:t>1</w:t>
            </w:r>
          </w:p>
        </w:tc>
        <w:tc>
          <w:tcPr>
            <w:tcW w:w="425" w:type="dxa"/>
            <w:vAlign w:val="center"/>
          </w:tcPr>
          <w:p w14:paraId="2A102F5D" w14:textId="5E7CBEC0" w:rsidR="001538C0" w:rsidRPr="00C54297" w:rsidRDefault="001538C0" w:rsidP="00E14A5C">
            <w:pPr>
              <w:pStyle w:val="TableParagraph"/>
              <w:tabs>
                <w:tab w:val="left" w:pos="9072"/>
              </w:tabs>
              <w:spacing w:before="172"/>
              <w:ind w:left="9"/>
              <w:jc w:val="center"/>
              <w:rPr>
                <w:rFonts w:hint="eastAsia"/>
                <w:sz w:val="21"/>
                <w:szCs w:val="21"/>
              </w:rPr>
            </w:pPr>
            <w:r w:rsidRPr="00C54297">
              <w:rPr>
                <w:rFonts w:hint="eastAsia"/>
                <w:sz w:val="21"/>
                <w:szCs w:val="21"/>
              </w:rPr>
              <w:t>套</w:t>
            </w:r>
          </w:p>
        </w:tc>
      </w:tr>
      <w:tr w:rsidR="00C54297" w:rsidRPr="00C54297" w14:paraId="06BBC1CE" w14:textId="77777777" w:rsidTr="00C54297">
        <w:trPr>
          <w:trHeight w:val="623"/>
        </w:trPr>
        <w:tc>
          <w:tcPr>
            <w:tcW w:w="425" w:type="dxa"/>
            <w:vAlign w:val="center"/>
          </w:tcPr>
          <w:p w14:paraId="76CD66ED" w14:textId="77777777" w:rsidR="00E14A5C" w:rsidRPr="00C54297" w:rsidRDefault="00E14A5C" w:rsidP="00E14A5C">
            <w:pPr>
              <w:pStyle w:val="TableParagraph"/>
              <w:tabs>
                <w:tab w:val="left" w:pos="9072"/>
              </w:tabs>
              <w:spacing w:before="173"/>
              <w:ind w:left="8" w:right="1"/>
              <w:jc w:val="center"/>
              <w:rPr>
                <w:rFonts w:hint="eastAsia"/>
                <w:sz w:val="21"/>
                <w:szCs w:val="21"/>
              </w:rPr>
            </w:pPr>
            <w:r w:rsidRPr="00C54297">
              <w:rPr>
                <w:spacing w:val="-10"/>
                <w:sz w:val="21"/>
                <w:szCs w:val="21"/>
              </w:rPr>
              <w:t>2</w:t>
            </w:r>
          </w:p>
        </w:tc>
        <w:tc>
          <w:tcPr>
            <w:tcW w:w="851" w:type="dxa"/>
            <w:vAlign w:val="center"/>
          </w:tcPr>
          <w:p w14:paraId="40F2814B" w14:textId="15E5C854" w:rsidR="00E14A5C" w:rsidRPr="00C54297" w:rsidRDefault="00E14A5C" w:rsidP="00E14A5C">
            <w:pPr>
              <w:pStyle w:val="TableParagraph"/>
              <w:tabs>
                <w:tab w:val="left" w:pos="9072"/>
              </w:tabs>
              <w:spacing w:before="173"/>
              <w:ind w:left="8" w:right="2"/>
              <w:jc w:val="center"/>
              <w:rPr>
                <w:rFonts w:hint="eastAsia"/>
                <w:sz w:val="21"/>
                <w:szCs w:val="21"/>
              </w:rPr>
            </w:pPr>
            <w:r w:rsidRPr="00C54297">
              <w:rPr>
                <w:rFonts w:hint="eastAsia"/>
                <w:spacing w:val="-4"/>
                <w:sz w:val="21"/>
                <w:szCs w:val="21"/>
              </w:rPr>
              <w:t>自动功率提升系统</w:t>
            </w:r>
          </w:p>
        </w:tc>
        <w:tc>
          <w:tcPr>
            <w:tcW w:w="5953" w:type="dxa"/>
            <w:vAlign w:val="center"/>
          </w:tcPr>
          <w:p w14:paraId="14ACDD6F" w14:textId="77777777" w:rsidR="00E14A5C" w:rsidRPr="00C54297" w:rsidRDefault="00E14A5C" w:rsidP="00E14A5C">
            <w:pPr>
              <w:pStyle w:val="TableParagraph"/>
              <w:tabs>
                <w:tab w:val="left" w:pos="9072"/>
              </w:tabs>
              <w:spacing w:before="17"/>
              <w:ind w:left="9" w:right="3"/>
              <w:jc w:val="both"/>
              <w:rPr>
                <w:rFonts w:hint="eastAsia"/>
                <w:spacing w:val="-2"/>
                <w:sz w:val="21"/>
                <w:szCs w:val="21"/>
              </w:rPr>
            </w:pPr>
            <w:r w:rsidRPr="00C54297">
              <w:rPr>
                <w:rFonts w:hint="eastAsia"/>
                <w:spacing w:val="-2"/>
                <w:sz w:val="21"/>
                <w:szCs w:val="21"/>
              </w:rPr>
              <w:t>1.含4台超高清自动功率提升系统解码器，不包含软件、自动功率提升主机；</w:t>
            </w:r>
          </w:p>
          <w:p w14:paraId="46B796B5" w14:textId="77777777" w:rsidR="00E14A5C" w:rsidRPr="00C54297" w:rsidRDefault="00E14A5C" w:rsidP="00E14A5C">
            <w:pPr>
              <w:pStyle w:val="TableParagraph"/>
              <w:tabs>
                <w:tab w:val="left" w:pos="9072"/>
              </w:tabs>
              <w:spacing w:before="17"/>
              <w:ind w:left="9" w:right="3"/>
              <w:jc w:val="both"/>
              <w:rPr>
                <w:rFonts w:hint="eastAsia"/>
                <w:spacing w:val="-2"/>
                <w:sz w:val="21"/>
                <w:szCs w:val="21"/>
              </w:rPr>
            </w:pPr>
            <w:r w:rsidRPr="00C54297">
              <w:rPr>
                <w:rFonts w:hint="eastAsia"/>
                <w:spacing w:val="-2"/>
                <w:sz w:val="21"/>
                <w:szCs w:val="21"/>
              </w:rPr>
              <w:t>2.支持现有自动功率提升软件的串口协议；</w:t>
            </w:r>
          </w:p>
          <w:p w14:paraId="0C1D7E1D" w14:textId="77777777" w:rsidR="00E14A5C" w:rsidRPr="00C54297" w:rsidRDefault="00E14A5C" w:rsidP="00E14A5C">
            <w:pPr>
              <w:pStyle w:val="TableParagraph"/>
              <w:tabs>
                <w:tab w:val="left" w:pos="9072"/>
              </w:tabs>
              <w:spacing w:before="17"/>
              <w:ind w:left="9" w:right="3"/>
              <w:jc w:val="both"/>
              <w:rPr>
                <w:rFonts w:hint="eastAsia"/>
                <w:spacing w:val="-2"/>
                <w:sz w:val="21"/>
                <w:szCs w:val="21"/>
              </w:rPr>
            </w:pPr>
            <w:r w:rsidRPr="00C54297">
              <w:rPr>
                <w:rFonts w:hint="eastAsia"/>
                <w:spacing w:val="-2"/>
                <w:sz w:val="21"/>
                <w:szCs w:val="21"/>
              </w:rPr>
              <w:t>3.支持超高清自动功率提升系统的接收、解码；</w:t>
            </w:r>
          </w:p>
          <w:p w14:paraId="627BE8A3" w14:textId="77777777" w:rsidR="00E14A5C" w:rsidRPr="00C54297" w:rsidRDefault="00E14A5C" w:rsidP="00E14A5C">
            <w:pPr>
              <w:pStyle w:val="TableParagraph"/>
              <w:tabs>
                <w:tab w:val="left" w:pos="9072"/>
              </w:tabs>
              <w:spacing w:before="17"/>
              <w:ind w:left="9" w:right="3"/>
              <w:jc w:val="both"/>
              <w:rPr>
                <w:rFonts w:hint="eastAsia"/>
                <w:spacing w:val="-2"/>
                <w:sz w:val="21"/>
                <w:szCs w:val="21"/>
              </w:rPr>
            </w:pPr>
            <w:r w:rsidRPr="00C54297">
              <w:rPr>
                <w:rFonts w:hint="eastAsia"/>
                <w:spacing w:val="-2"/>
                <w:sz w:val="21"/>
                <w:szCs w:val="21"/>
              </w:rPr>
              <w:t>4.支持MPEG-2、MPEG-4 AVC/H.264、HEVC、AVS+、AVS2视频格式标准；</w:t>
            </w:r>
          </w:p>
          <w:p w14:paraId="4698A7B5" w14:textId="77777777" w:rsidR="00E14A5C" w:rsidRPr="00C54297" w:rsidRDefault="00E14A5C" w:rsidP="00E14A5C">
            <w:pPr>
              <w:pStyle w:val="TableParagraph"/>
              <w:tabs>
                <w:tab w:val="left" w:pos="9072"/>
              </w:tabs>
              <w:spacing w:before="17"/>
              <w:ind w:left="9" w:right="3"/>
              <w:jc w:val="both"/>
              <w:rPr>
                <w:rFonts w:hint="eastAsia"/>
                <w:spacing w:val="-2"/>
                <w:sz w:val="21"/>
                <w:szCs w:val="21"/>
              </w:rPr>
            </w:pPr>
            <w:r w:rsidRPr="00C54297">
              <w:rPr>
                <w:rFonts w:hint="eastAsia"/>
                <w:spacing w:val="-2"/>
                <w:sz w:val="21"/>
                <w:szCs w:val="21"/>
              </w:rPr>
              <w:t>5.支持多个数字/模拟输出接口，包含 ASI、HD/12G-SDI、TS/IP、AES/EBU、HDMI 和 CVBS；</w:t>
            </w:r>
          </w:p>
          <w:p w14:paraId="69669335" w14:textId="77777777" w:rsidR="00E14A5C" w:rsidRPr="00C54297" w:rsidRDefault="00E14A5C" w:rsidP="00E14A5C">
            <w:pPr>
              <w:pStyle w:val="TableParagraph"/>
              <w:tabs>
                <w:tab w:val="left" w:pos="9072"/>
              </w:tabs>
              <w:spacing w:before="17"/>
              <w:ind w:left="9" w:right="3"/>
              <w:jc w:val="both"/>
              <w:rPr>
                <w:rFonts w:hint="eastAsia"/>
                <w:spacing w:val="-2"/>
                <w:sz w:val="21"/>
                <w:szCs w:val="21"/>
              </w:rPr>
            </w:pPr>
            <w:r w:rsidRPr="00C54297">
              <w:rPr>
                <w:rFonts w:hint="eastAsia"/>
                <w:spacing w:val="-2"/>
                <w:sz w:val="21"/>
                <w:szCs w:val="21"/>
              </w:rPr>
              <w:t>6.支持前面板图像监测；</w:t>
            </w:r>
          </w:p>
          <w:p w14:paraId="1F2A4AE6" w14:textId="77777777" w:rsidR="00E14A5C" w:rsidRPr="00C54297" w:rsidRDefault="00E14A5C" w:rsidP="00E14A5C">
            <w:pPr>
              <w:pStyle w:val="TableParagraph"/>
              <w:tabs>
                <w:tab w:val="left" w:pos="9072"/>
              </w:tabs>
              <w:spacing w:before="17"/>
              <w:ind w:left="9" w:right="3"/>
              <w:jc w:val="both"/>
              <w:rPr>
                <w:rFonts w:hint="eastAsia"/>
                <w:spacing w:val="-2"/>
                <w:sz w:val="21"/>
                <w:szCs w:val="21"/>
              </w:rPr>
            </w:pPr>
            <w:r w:rsidRPr="00C54297">
              <w:rPr>
                <w:rFonts w:hint="eastAsia"/>
                <w:spacing w:val="-2"/>
                <w:sz w:val="21"/>
                <w:szCs w:val="21"/>
              </w:rPr>
              <w:t>7.支持 UDP/RTP/SRT，单播/组播，全</w:t>
            </w:r>
            <w:proofErr w:type="gramStart"/>
            <w:r w:rsidRPr="00C54297">
              <w:rPr>
                <w:rFonts w:hint="eastAsia"/>
                <w:spacing w:val="-2"/>
                <w:sz w:val="21"/>
                <w:szCs w:val="21"/>
              </w:rPr>
              <w:t>双工双千兆网</w:t>
            </w:r>
            <w:proofErr w:type="gramEnd"/>
            <w:r w:rsidRPr="00C54297">
              <w:rPr>
                <w:rFonts w:hint="eastAsia"/>
                <w:spacing w:val="-2"/>
                <w:sz w:val="21"/>
                <w:szCs w:val="21"/>
              </w:rPr>
              <w:t>接口，可传输单节目和多节目传输流；</w:t>
            </w:r>
          </w:p>
          <w:p w14:paraId="34880996" w14:textId="77777777" w:rsidR="00E14A5C" w:rsidRPr="00C54297" w:rsidRDefault="00E14A5C" w:rsidP="00E14A5C">
            <w:pPr>
              <w:pStyle w:val="TableParagraph"/>
              <w:tabs>
                <w:tab w:val="left" w:pos="9072"/>
              </w:tabs>
              <w:spacing w:before="17"/>
              <w:ind w:left="9" w:right="3"/>
              <w:jc w:val="both"/>
              <w:rPr>
                <w:rFonts w:hint="eastAsia"/>
                <w:spacing w:val="-2"/>
                <w:sz w:val="21"/>
                <w:szCs w:val="21"/>
              </w:rPr>
            </w:pPr>
            <w:r w:rsidRPr="00C54297">
              <w:rPr>
                <w:rFonts w:hint="eastAsia"/>
                <w:spacing w:val="-2"/>
                <w:sz w:val="21"/>
                <w:szCs w:val="21"/>
              </w:rPr>
              <w:t xml:space="preserve">8.支持双 CI </w:t>
            </w:r>
            <w:proofErr w:type="gramStart"/>
            <w:r w:rsidRPr="00C54297">
              <w:rPr>
                <w:rFonts w:hint="eastAsia"/>
                <w:spacing w:val="-2"/>
                <w:sz w:val="21"/>
                <w:szCs w:val="21"/>
              </w:rPr>
              <w:t>卡槽解扰</w:t>
            </w:r>
            <w:proofErr w:type="gramEnd"/>
            <w:r w:rsidRPr="00C54297">
              <w:rPr>
                <w:rFonts w:hint="eastAsia"/>
                <w:spacing w:val="-2"/>
                <w:sz w:val="21"/>
                <w:szCs w:val="21"/>
              </w:rPr>
              <w:t>，以及 BISS-1和BISS-E多节目解扰；</w:t>
            </w:r>
          </w:p>
          <w:p w14:paraId="61E48386" w14:textId="77777777" w:rsidR="00E14A5C" w:rsidRPr="00C54297" w:rsidRDefault="00E14A5C" w:rsidP="00E14A5C">
            <w:pPr>
              <w:pStyle w:val="TableParagraph"/>
              <w:tabs>
                <w:tab w:val="left" w:pos="9072"/>
              </w:tabs>
              <w:spacing w:before="17"/>
              <w:ind w:left="9" w:right="3"/>
              <w:jc w:val="both"/>
              <w:rPr>
                <w:rFonts w:hint="eastAsia"/>
                <w:spacing w:val="-2"/>
                <w:sz w:val="21"/>
                <w:szCs w:val="21"/>
              </w:rPr>
            </w:pPr>
            <w:r w:rsidRPr="00C54297">
              <w:rPr>
                <w:rFonts w:hint="eastAsia"/>
                <w:spacing w:val="-2"/>
                <w:sz w:val="21"/>
                <w:szCs w:val="21"/>
              </w:rPr>
              <w:t>9.支持ASI和 TS/IP 接口输入及冗余备份端口；</w:t>
            </w:r>
          </w:p>
          <w:p w14:paraId="1696A930" w14:textId="77777777" w:rsidR="00E14A5C" w:rsidRPr="00C54297" w:rsidRDefault="00E14A5C" w:rsidP="00E14A5C">
            <w:pPr>
              <w:pStyle w:val="TableParagraph"/>
              <w:tabs>
                <w:tab w:val="left" w:pos="9072"/>
              </w:tabs>
              <w:spacing w:before="17"/>
              <w:ind w:left="9" w:right="3"/>
              <w:jc w:val="both"/>
              <w:rPr>
                <w:rFonts w:hint="eastAsia"/>
                <w:spacing w:val="-2"/>
                <w:sz w:val="21"/>
                <w:szCs w:val="21"/>
              </w:rPr>
            </w:pPr>
            <w:r w:rsidRPr="00C54297">
              <w:rPr>
                <w:rFonts w:hint="eastAsia"/>
                <w:spacing w:val="-2"/>
                <w:sz w:val="21"/>
                <w:szCs w:val="21"/>
              </w:rPr>
              <w:t>10.支持Alarm 报警接口；</w:t>
            </w:r>
          </w:p>
          <w:p w14:paraId="4A4F5F26" w14:textId="2CE5536E" w:rsidR="00E14A5C" w:rsidRPr="00C54297" w:rsidRDefault="00E14A5C" w:rsidP="00E14A5C">
            <w:pPr>
              <w:pStyle w:val="TableParagraph"/>
              <w:tabs>
                <w:tab w:val="left" w:pos="9072"/>
              </w:tabs>
              <w:spacing w:before="39"/>
              <w:ind w:left="9" w:right="2"/>
              <w:jc w:val="both"/>
              <w:rPr>
                <w:rFonts w:hint="eastAsia"/>
                <w:sz w:val="21"/>
                <w:szCs w:val="21"/>
              </w:rPr>
            </w:pPr>
            <w:r w:rsidRPr="00C54297">
              <w:rPr>
                <w:rFonts w:hint="eastAsia"/>
                <w:spacing w:val="-2"/>
                <w:sz w:val="21"/>
                <w:szCs w:val="21"/>
              </w:rPr>
              <w:t>11.每台</w:t>
            </w:r>
            <w:proofErr w:type="gramStart"/>
            <w:r w:rsidRPr="00C54297">
              <w:rPr>
                <w:rFonts w:hint="eastAsia"/>
                <w:spacing w:val="-2"/>
                <w:sz w:val="21"/>
                <w:szCs w:val="21"/>
              </w:rPr>
              <w:t>设备双</w:t>
            </w:r>
            <w:proofErr w:type="gramEnd"/>
            <w:r w:rsidRPr="00C54297">
              <w:rPr>
                <w:rFonts w:hint="eastAsia"/>
                <w:spacing w:val="-2"/>
                <w:sz w:val="21"/>
                <w:szCs w:val="21"/>
              </w:rPr>
              <w:t>路冗余供电，AC 90V ～ 250V, 50/60Hz；</w:t>
            </w:r>
          </w:p>
        </w:tc>
        <w:tc>
          <w:tcPr>
            <w:tcW w:w="555" w:type="dxa"/>
            <w:vAlign w:val="center"/>
          </w:tcPr>
          <w:p w14:paraId="129DC87E" w14:textId="47E41A20" w:rsidR="00E14A5C" w:rsidRPr="00C54297" w:rsidRDefault="00E14A5C" w:rsidP="00E14A5C">
            <w:pPr>
              <w:pStyle w:val="TableParagraph"/>
              <w:tabs>
                <w:tab w:val="left" w:pos="9072"/>
              </w:tabs>
              <w:spacing w:before="172"/>
              <w:ind w:left="9"/>
              <w:jc w:val="center"/>
              <w:rPr>
                <w:rFonts w:hint="eastAsia"/>
                <w:sz w:val="21"/>
                <w:szCs w:val="21"/>
              </w:rPr>
            </w:pPr>
            <w:r w:rsidRPr="00C54297">
              <w:rPr>
                <w:rFonts w:hint="eastAsia"/>
                <w:sz w:val="21"/>
                <w:szCs w:val="21"/>
              </w:rPr>
              <w:t>1</w:t>
            </w:r>
          </w:p>
        </w:tc>
        <w:tc>
          <w:tcPr>
            <w:tcW w:w="425" w:type="dxa"/>
            <w:vAlign w:val="center"/>
          </w:tcPr>
          <w:p w14:paraId="62022113" w14:textId="14CB2960" w:rsidR="00E14A5C" w:rsidRPr="00C54297" w:rsidRDefault="00E14A5C" w:rsidP="00E14A5C">
            <w:pPr>
              <w:pStyle w:val="TableParagraph"/>
              <w:tabs>
                <w:tab w:val="left" w:pos="9072"/>
              </w:tabs>
              <w:spacing w:before="172"/>
              <w:ind w:left="9"/>
              <w:jc w:val="center"/>
              <w:rPr>
                <w:rFonts w:hint="eastAsia"/>
                <w:sz w:val="21"/>
                <w:szCs w:val="21"/>
              </w:rPr>
            </w:pPr>
            <w:r w:rsidRPr="00C54297">
              <w:rPr>
                <w:rFonts w:hint="eastAsia"/>
                <w:sz w:val="21"/>
                <w:szCs w:val="21"/>
              </w:rPr>
              <w:t>套</w:t>
            </w:r>
          </w:p>
        </w:tc>
      </w:tr>
      <w:tr w:rsidR="00C54297" w:rsidRPr="00C54297" w14:paraId="2423004A" w14:textId="77777777" w:rsidTr="00C54297">
        <w:trPr>
          <w:trHeight w:val="567"/>
        </w:trPr>
        <w:tc>
          <w:tcPr>
            <w:tcW w:w="425" w:type="dxa"/>
            <w:vAlign w:val="center"/>
          </w:tcPr>
          <w:p w14:paraId="6C069E86" w14:textId="77777777" w:rsidR="00E14A5C" w:rsidRPr="00C54297" w:rsidRDefault="00E14A5C" w:rsidP="00E14A5C">
            <w:pPr>
              <w:pStyle w:val="TableParagraph"/>
              <w:tabs>
                <w:tab w:val="left" w:pos="9072"/>
              </w:tabs>
              <w:spacing w:before="17"/>
              <w:ind w:left="8" w:right="1"/>
              <w:jc w:val="center"/>
              <w:rPr>
                <w:rFonts w:hint="eastAsia"/>
                <w:sz w:val="21"/>
                <w:szCs w:val="21"/>
              </w:rPr>
            </w:pPr>
            <w:r w:rsidRPr="00C54297">
              <w:rPr>
                <w:spacing w:val="-10"/>
                <w:sz w:val="21"/>
                <w:szCs w:val="21"/>
              </w:rPr>
              <w:t>3</w:t>
            </w:r>
          </w:p>
        </w:tc>
        <w:tc>
          <w:tcPr>
            <w:tcW w:w="851" w:type="dxa"/>
            <w:vAlign w:val="center"/>
          </w:tcPr>
          <w:p w14:paraId="54FC7EB4" w14:textId="744DA499" w:rsidR="00E14A5C" w:rsidRPr="00C54297" w:rsidRDefault="00E14A5C" w:rsidP="00E14A5C">
            <w:pPr>
              <w:pStyle w:val="TableParagraph"/>
              <w:tabs>
                <w:tab w:val="left" w:pos="9072"/>
              </w:tabs>
              <w:spacing w:before="17"/>
              <w:ind w:left="8" w:right="2"/>
              <w:jc w:val="center"/>
              <w:rPr>
                <w:rFonts w:hint="eastAsia"/>
                <w:sz w:val="21"/>
                <w:szCs w:val="21"/>
              </w:rPr>
            </w:pPr>
            <w:r w:rsidRPr="00C54297">
              <w:rPr>
                <w:rFonts w:hint="eastAsia"/>
                <w:spacing w:val="-2"/>
                <w:sz w:val="21"/>
                <w:szCs w:val="21"/>
              </w:rPr>
              <w:t>4K多画面监视器</w:t>
            </w:r>
          </w:p>
        </w:tc>
        <w:tc>
          <w:tcPr>
            <w:tcW w:w="5953" w:type="dxa"/>
            <w:vAlign w:val="center"/>
          </w:tcPr>
          <w:p w14:paraId="0C2EAD24"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1.支持 3840x2160 4K分辨率；</w:t>
            </w:r>
          </w:p>
          <w:p w14:paraId="75B4ECD5"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2.支持 12Bit 视屏处理技术，图像无延迟；</w:t>
            </w:r>
          </w:p>
          <w:p w14:paraId="38EE8E68"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3.支持 4路 12G-SDI 视频输入与环出 (向下兼容 6G/3G/HD/SD-SDI) ；</w:t>
            </w:r>
          </w:p>
          <w:p w14:paraId="32D9FC55"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 xml:space="preserve">4.支持 12G-SDI 单链路 4K SDI 信号最大支持 4096x2160 60p </w:t>
            </w:r>
            <w:r w:rsidRPr="00C54297">
              <w:rPr>
                <w:rFonts w:hint="eastAsia"/>
                <w:sz w:val="21"/>
                <w:szCs w:val="21"/>
              </w:rPr>
              <w:lastRenderedPageBreak/>
              <w:t>格式；</w:t>
            </w:r>
          </w:p>
          <w:p w14:paraId="6FB20678"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5.支持 SQD 和 2SI 格式 4K 信号；</w:t>
            </w:r>
          </w:p>
          <w:p w14:paraId="1BAF0F46"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6.支持 1路 HDMI 2.0 输入和 1路 SDI SFP+ 光纤模块接口输入；</w:t>
            </w:r>
          </w:p>
          <w:p w14:paraId="25E9B6A4"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7.支持多种画面显示模式 : 4K 模式/四画</w:t>
            </w:r>
            <w:proofErr w:type="gramStart"/>
            <w:r w:rsidRPr="00C54297">
              <w:rPr>
                <w:rFonts w:hint="eastAsia"/>
                <w:sz w:val="21"/>
                <w:szCs w:val="21"/>
              </w:rPr>
              <w:t>分模式</w:t>
            </w:r>
            <w:proofErr w:type="gramEnd"/>
            <w:r w:rsidRPr="00C54297">
              <w:rPr>
                <w:rFonts w:hint="eastAsia"/>
                <w:sz w:val="21"/>
                <w:szCs w:val="21"/>
              </w:rPr>
              <w:t>/高清单画面模式；</w:t>
            </w:r>
          </w:p>
          <w:p w14:paraId="12106CA0"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8.支持四画</w:t>
            </w:r>
            <w:proofErr w:type="gramStart"/>
            <w:r w:rsidRPr="00C54297">
              <w:rPr>
                <w:rFonts w:hint="eastAsia"/>
                <w:sz w:val="21"/>
                <w:szCs w:val="21"/>
              </w:rPr>
              <w:t>分模式</w:t>
            </w:r>
            <w:proofErr w:type="gramEnd"/>
            <w:r w:rsidRPr="00C54297">
              <w:rPr>
                <w:rFonts w:hint="eastAsia"/>
                <w:sz w:val="21"/>
                <w:szCs w:val="21"/>
              </w:rPr>
              <w:t>支持 4 x SDI/HDMI 不同格式信号&amp;频率同时混合显示；</w:t>
            </w:r>
          </w:p>
          <w:p w14:paraId="1B23EEB3"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9.支持四画分模式（边界框线/窗口可选）；</w:t>
            </w:r>
          </w:p>
          <w:p w14:paraId="4C8901D3"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10.支持SDR/HDR 对比功能，HDR自动色彩空间识别(Rec.709/Rec.2020) ；</w:t>
            </w:r>
          </w:p>
          <w:p w14:paraId="3F17C95A"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11.支持S1-S8 8个可选场景设置；</w:t>
            </w:r>
          </w:p>
          <w:p w14:paraId="0E946966"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12.支持多种色空间选择 (REC709/EBU/DCI-P3 D65/DCI-P3/REC2020/Bypass ) ；</w:t>
            </w:r>
          </w:p>
          <w:p w14:paraId="6E9C3083"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13.支持HDR: PQ (ST2084) , HLG(1.03/1.11/1.16/1.20/1.27/1.33) ；</w:t>
            </w:r>
          </w:p>
          <w:p w14:paraId="78FE1636"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14.支持16通道嵌入式音频表；</w:t>
            </w:r>
          </w:p>
          <w:p w14:paraId="46A702F0"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15.支持静态和动态 UMD 显示(支持TSL3.1/4.0/5.0协议) ；</w:t>
            </w:r>
          </w:p>
          <w:p w14:paraId="10288BA1"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16.支持 607/608 CC 隐藏字幕功能；</w:t>
            </w:r>
          </w:p>
          <w:p w14:paraId="7E815C2D" w14:textId="77777777"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 xml:space="preserve">17.支持按键锁定功能，画面静帧功能； </w:t>
            </w:r>
          </w:p>
          <w:p w14:paraId="75959B53" w14:textId="43BA2F7F" w:rsidR="00E14A5C" w:rsidRPr="00C54297" w:rsidRDefault="00E14A5C" w:rsidP="00E14A5C">
            <w:pPr>
              <w:pStyle w:val="TableParagraph"/>
              <w:tabs>
                <w:tab w:val="left" w:pos="9072"/>
              </w:tabs>
              <w:jc w:val="both"/>
              <w:rPr>
                <w:rFonts w:hint="eastAsia"/>
                <w:sz w:val="21"/>
                <w:szCs w:val="21"/>
              </w:rPr>
            </w:pPr>
            <w:r w:rsidRPr="00C54297">
              <w:rPr>
                <w:rFonts w:hint="eastAsia"/>
                <w:sz w:val="21"/>
                <w:szCs w:val="21"/>
              </w:rPr>
              <w:t>18.屏幕尺寸：27英寸；</w:t>
            </w:r>
          </w:p>
        </w:tc>
        <w:tc>
          <w:tcPr>
            <w:tcW w:w="555" w:type="dxa"/>
            <w:vAlign w:val="center"/>
          </w:tcPr>
          <w:p w14:paraId="04910D54" w14:textId="27EB46A0" w:rsidR="00E14A5C" w:rsidRPr="00C54297" w:rsidRDefault="00E14A5C" w:rsidP="00E14A5C">
            <w:pPr>
              <w:pStyle w:val="TableParagraph"/>
              <w:tabs>
                <w:tab w:val="left" w:pos="9072"/>
              </w:tabs>
              <w:spacing w:before="172"/>
              <w:ind w:left="9"/>
              <w:jc w:val="center"/>
              <w:rPr>
                <w:rFonts w:hint="eastAsia"/>
                <w:sz w:val="21"/>
                <w:szCs w:val="21"/>
              </w:rPr>
            </w:pPr>
            <w:r w:rsidRPr="00C54297">
              <w:rPr>
                <w:rFonts w:hint="eastAsia"/>
                <w:sz w:val="21"/>
                <w:szCs w:val="21"/>
              </w:rPr>
              <w:lastRenderedPageBreak/>
              <w:t>1</w:t>
            </w:r>
          </w:p>
        </w:tc>
        <w:tc>
          <w:tcPr>
            <w:tcW w:w="425" w:type="dxa"/>
            <w:vAlign w:val="center"/>
          </w:tcPr>
          <w:p w14:paraId="0774BA7D" w14:textId="36A45F0C" w:rsidR="00E14A5C" w:rsidRPr="00C54297" w:rsidRDefault="00E14A5C" w:rsidP="00E14A5C">
            <w:pPr>
              <w:pStyle w:val="TableParagraph"/>
              <w:tabs>
                <w:tab w:val="left" w:pos="9072"/>
              </w:tabs>
              <w:spacing w:before="172"/>
              <w:ind w:left="9"/>
              <w:jc w:val="center"/>
              <w:rPr>
                <w:rFonts w:hint="eastAsia"/>
                <w:sz w:val="21"/>
                <w:szCs w:val="21"/>
              </w:rPr>
            </w:pPr>
            <w:r w:rsidRPr="00C54297">
              <w:rPr>
                <w:rFonts w:hint="eastAsia"/>
                <w:sz w:val="21"/>
                <w:szCs w:val="21"/>
              </w:rPr>
              <w:t>台</w:t>
            </w:r>
          </w:p>
        </w:tc>
      </w:tr>
      <w:tr w:rsidR="00A9499B" w:rsidRPr="00C54297" w14:paraId="5A9DD359" w14:textId="77777777" w:rsidTr="00C54297">
        <w:trPr>
          <w:trHeight w:val="567"/>
        </w:trPr>
        <w:tc>
          <w:tcPr>
            <w:tcW w:w="425" w:type="dxa"/>
            <w:vAlign w:val="center"/>
          </w:tcPr>
          <w:p w14:paraId="0B2A31A4" w14:textId="4213F1F3" w:rsidR="00A9499B" w:rsidRPr="00C54297" w:rsidRDefault="00C54297" w:rsidP="003A368B">
            <w:pPr>
              <w:pStyle w:val="TableParagraph"/>
              <w:tabs>
                <w:tab w:val="left" w:pos="9072"/>
              </w:tabs>
              <w:spacing w:before="17"/>
              <w:ind w:left="8" w:right="1"/>
              <w:jc w:val="center"/>
              <w:rPr>
                <w:rFonts w:hint="eastAsia"/>
                <w:spacing w:val="-10"/>
                <w:sz w:val="21"/>
                <w:szCs w:val="21"/>
              </w:rPr>
            </w:pPr>
            <w:bookmarkStart w:id="19" w:name="_Hlk198219164"/>
            <w:r>
              <w:rPr>
                <w:rFonts w:hint="eastAsia"/>
                <w:spacing w:val="-10"/>
                <w:sz w:val="21"/>
                <w:szCs w:val="21"/>
              </w:rPr>
              <w:t>4</w:t>
            </w:r>
          </w:p>
        </w:tc>
        <w:tc>
          <w:tcPr>
            <w:tcW w:w="851" w:type="dxa"/>
            <w:vAlign w:val="center"/>
          </w:tcPr>
          <w:p w14:paraId="6CBF17DF" w14:textId="3F0159BD" w:rsidR="00A9499B" w:rsidRPr="00C54297" w:rsidRDefault="00A9499B" w:rsidP="003A368B">
            <w:pPr>
              <w:pStyle w:val="TableParagraph"/>
              <w:tabs>
                <w:tab w:val="left" w:pos="9072"/>
              </w:tabs>
              <w:spacing w:before="17"/>
              <w:ind w:left="8" w:right="2"/>
              <w:jc w:val="center"/>
              <w:rPr>
                <w:rFonts w:hint="eastAsia"/>
                <w:spacing w:val="-2"/>
                <w:sz w:val="21"/>
                <w:szCs w:val="21"/>
              </w:rPr>
            </w:pPr>
            <w:r w:rsidRPr="00C54297">
              <w:rPr>
                <w:rFonts w:hint="eastAsia"/>
                <w:spacing w:val="-2"/>
                <w:sz w:val="21"/>
                <w:szCs w:val="21"/>
              </w:rPr>
              <w:t>4k视频测量仪</w:t>
            </w:r>
          </w:p>
        </w:tc>
        <w:tc>
          <w:tcPr>
            <w:tcW w:w="5953" w:type="dxa"/>
            <w:vAlign w:val="center"/>
          </w:tcPr>
          <w:p w14:paraId="6A0F4F2E" w14:textId="77777777"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1.可通过HDMI/SDI外接显示器；支持鼠标以及按键操作，显示界面用户可自定义设置，同时支持Web实时操作；</w:t>
            </w:r>
          </w:p>
          <w:p w14:paraId="685D7AD7" w14:textId="77777777"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2.支持12G、6G、3G、HD、SD-SDI信号输入；具备4路SDI输入接口，支持12G-SDI单链路以及6G-SDI单链路信号、3G-SDI双链路及4链路信号、HD-SDI的4链路信号；支持SDI信号物理层自动测量并显示眼图幅度、各项抖动值、上下沿时间、过冲等；</w:t>
            </w:r>
          </w:p>
          <w:p w14:paraId="653E6FDB" w14:textId="77777777"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3.可显示波形、矢量、图像、CIE</w:t>
            </w:r>
            <w:proofErr w:type="gramStart"/>
            <w:r w:rsidRPr="00C54297">
              <w:rPr>
                <w:rFonts w:hint="eastAsia"/>
                <w:sz w:val="21"/>
                <w:szCs w:val="21"/>
              </w:rPr>
              <w:t>色域坐标</w:t>
            </w:r>
            <w:proofErr w:type="gramEnd"/>
            <w:r w:rsidRPr="00C54297">
              <w:rPr>
                <w:rFonts w:hint="eastAsia"/>
                <w:sz w:val="21"/>
                <w:szCs w:val="21"/>
              </w:rPr>
              <w:t>图、5条（5 BAR）等；支持视频信号的静帧监测、</w:t>
            </w:r>
            <w:proofErr w:type="gramStart"/>
            <w:r w:rsidRPr="00C54297">
              <w:rPr>
                <w:rFonts w:hint="eastAsia"/>
                <w:sz w:val="21"/>
                <w:szCs w:val="21"/>
              </w:rPr>
              <w:t>黑场监测</w:t>
            </w:r>
            <w:proofErr w:type="gramEnd"/>
            <w:r w:rsidRPr="00C54297">
              <w:rPr>
                <w:rFonts w:hint="eastAsia"/>
                <w:sz w:val="21"/>
                <w:szCs w:val="21"/>
              </w:rPr>
              <w:t>、</w:t>
            </w:r>
            <w:proofErr w:type="gramStart"/>
            <w:r w:rsidRPr="00C54297">
              <w:rPr>
                <w:rFonts w:hint="eastAsia"/>
                <w:sz w:val="21"/>
                <w:szCs w:val="21"/>
              </w:rPr>
              <w:t>色域监测</w:t>
            </w:r>
            <w:proofErr w:type="gramEnd"/>
            <w:r w:rsidRPr="00C54297">
              <w:rPr>
                <w:rFonts w:hint="eastAsia"/>
                <w:sz w:val="21"/>
                <w:szCs w:val="21"/>
              </w:rPr>
              <w:t>等质量管理(</w:t>
            </w:r>
            <w:proofErr w:type="spellStart"/>
            <w:r w:rsidRPr="00C54297">
              <w:rPr>
                <w:rFonts w:hint="eastAsia"/>
                <w:sz w:val="21"/>
                <w:szCs w:val="21"/>
              </w:rPr>
              <w:t>QoE</w:t>
            </w:r>
            <w:proofErr w:type="spellEnd"/>
            <w:r w:rsidRPr="00C54297">
              <w:rPr>
                <w:rFonts w:hint="eastAsia"/>
                <w:sz w:val="21"/>
                <w:szCs w:val="21"/>
              </w:rPr>
              <w:t>)功能；支持便于色彩相位和图像层次把控的CINELITE Ⅱ功能，支持False Color显示功能，便于</w:t>
            </w:r>
            <w:proofErr w:type="gramStart"/>
            <w:r w:rsidRPr="00C54297">
              <w:rPr>
                <w:rFonts w:hint="eastAsia"/>
                <w:sz w:val="21"/>
                <w:szCs w:val="21"/>
              </w:rPr>
              <w:t>区分高</w:t>
            </w:r>
            <w:proofErr w:type="gramEnd"/>
            <w:r w:rsidRPr="00C54297">
              <w:rPr>
                <w:rFonts w:hint="eastAsia"/>
                <w:sz w:val="21"/>
                <w:szCs w:val="21"/>
              </w:rPr>
              <w:t>光、肤色、18%灰度、黑色溢出等细节信息；</w:t>
            </w:r>
          </w:p>
          <w:p w14:paraId="27561806" w14:textId="77777777"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4.双25G接口，支持IP信号4K格式，支持ST2022-7、ST2022-6、ST2110-20、30、40标准，支持NMOS IS-04/05，IP各项测试图标数据支持最高72小时的连续记录；</w:t>
            </w:r>
          </w:p>
          <w:p w14:paraId="2CE47480" w14:textId="77777777"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5.支持</w:t>
            </w:r>
            <w:proofErr w:type="gramStart"/>
            <w:r w:rsidRPr="00C54297">
              <w:rPr>
                <w:rFonts w:hint="eastAsia"/>
                <w:sz w:val="21"/>
                <w:szCs w:val="21"/>
              </w:rPr>
              <w:t>主备路</w:t>
            </w:r>
            <w:proofErr w:type="gramEnd"/>
            <w:r w:rsidRPr="00C54297">
              <w:rPr>
                <w:rFonts w:hint="eastAsia"/>
                <w:sz w:val="21"/>
                <w:szCs w:val="21"/>
              </w:rPr>
              <w:t>IP流信号的数据包抖动、Time comparison时间戳、ST2110-21的VRX和</w:t>
            </w:r>
            <w:proofErr w:type="spellStart"/>
            <w:r w:rsidRPr="00C54297">
              <w:rPr>
                <w:rFonts w:hint="eastAsia"/>
                <w:sz w:val="21"/>
                <w:szCs w:val="21"/>
              </w:rPr>
              <w:t>Cinst</w:t>
            </w:r>
            <w:proofErr w:type="spellEnd"/>
            <w:r w:rsidRPr="00C54297">
              <w:rPr>
                <w:rFonts w:hint="eastAsia"/>
                <w:sz w:val="21"/>
                <w:szCs w:val="21"/>
              </w:rPr>
              <w:t>、FPT视频相位测试同时显示；支持同时显示</w:t>
            </w:r>
            <w:proofErr w:type="gramStart"/>
            <w:r w:rsidRPr="00C54297">
              <w:rPr>
                <w:rFonts w:hint="eastAsia"/>
                <w:sz w:val="21"/>
                <w:szCs w:val="21"/>
              </w:rPr>
              <w:t>主备路</w:t>
            </w:r>
            <w:proofErr w:type="gramEnd"/>
            <w:r w:rsidRPr="00C54297">
              <w:rPr>
                <w:rFonts w:hint="eastAsia"/>
                <w:sz w:val="21"/>
                <w:szCs w:val="21"/>
              </w:rPr>
              <w:t>PTP的Time offset和Delay Time图表显示、PTP Info及PTP的各项报文及状态监测、数据包前缀分析；</w:t>
            </w:r>
          </w:p>
          <w:p w14:paraId="53560F91" w14:textId="77777777"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6.支持SDI信号和IP信号同时监看及分析，可以将IP信号转换SDI信号输出；支持视频同步信号幅度测试、BB/三电平与PTP之间、RTP与PTP之间的相位差测试；支持SDI数字信号和IP信号的视音频延时测量、时间码连续性测试；</w:t>
            </w:r>
          </w:p>
          <w:p w14:paraId="27A008F1" w14:textId="77777777"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7.支持AES/EBU和嵌入数字音频信号，以及模拟音频信号；支持音频电平表、李沙育相位、环绕声以及响度测量，支持瞬间响度、平均响度和真峰值显示；</w:t>
            </w:r>
          </w:p>
          <w:p w14:paraId="4183C22B" w14:textId="77777777"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8.支持PLYLOAD ID解析显示，便于系统自识别信号格式、HDR曲线、</w:t>
            </w:r>
            <w:proofErr w:type="gramStart"/>
            <w:r w:rsidRPr="00C54297">
              <w:rPr>
                <w:rFonts w:hint="eastAsia"/>
                <w:sz w:val="21"/>
                <w:szCs w:val="21"/>
              </w:rPr>
              <w:t>色域范围</w:t>
            </w:r>
            <w:proofErr w:type="gramEnd"/>
            <w:r w:rsidRPr="00C54297">
              <w:rPr>
                <w:rFonts w:hint="eastAsia"/>
                <w:sz w:val="21"/>
                <w:szCs w:val="21"/>
              </w:rPr>
              <w:t>等信息；支持自动跟踪曲线信息提供相应的HDR刻度以及波形电平状态，同时可通过HDR ZONE显示模式，直观进行</w:t>
            </w:r>
            <w:r w:rsidRPr="00C54297">
              <w:rPr>
                <w:rFonts w:hint="eastAsia"/>
                <w:sz w:val="21"/>
                <w:szCs w:val="21"/>
              </w:rPr>
              <w:lastRenderedPageBreak/>
              <w:t>HDR区域亮度分布的确认；</w:t>
            </w:r>
          </w:p>
          <w:p w14:paraId="76BCC36F" w14:textId="77777777"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9.支持HD-SDI、3G-SDI、12G-SDI信号输出各种彩条；支持视音频延时测试图像，可直观确认系统中声画延时量；支持移动方框和嵌入数字音频功能；</w:t>
            </w:r>
          </w:p>
          <w:p w14:paraId="6A74BC28" w14:textId="42A27508"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10.支持IP的4K和高清流信号输出，支持SMPTE ST2022-6、SMPTE ST2110-20/-30/-40标准；IP流中可追加抖动、错误数据进行压力测试；在配置SMPTE ST 2110-22(JPEG-XS)许可证后，可发生标准压缩的视频测试信号，同时也可对JPEG-XS进行测试。</w:t>
            </w:r>
          </w:p>
        </w:tc>
        <w:tc>
          <w:tcPr>
            <w:tcW w:w="555" w:type="dxa"/>
            <w:vAlign w:val="center"/>
          </w:tcPr>
          <w:p w14:paraId="1B6336F4" w14:textId="77777777" w:rsidR="00A9499B" w:rsidRPr="00C54297" w:rsidRDefault="00A9499B" w:rsidP="003A368B">
            <w:pPr>
              <w:pStyle w:val="TableParagraph"/>
              <w:tabs>
                <w:tab w:val="left" w:pos="9072"/>
              </w:tabs>
              <w:spacing w:before="172"/>
              <w:ind w:left="9"/>
              <w:jc w:val="center"/>
              <w:rPr>
                <w:rFonts w:hint="eastAsia"/>
                <w:sz w:val="21"/>
                <w:szCs w:val="21"/>
              </w:rPr>
            </w:pPr>
            <w:r w:rsidRPr="00C54297">
              <w:rPr>
                <w:rFonts w:hint="eastAsia"/>
                <w:sz w:val="21"/>
                <w:szCs w:val="21"/>
              </w:rPr>
              <w:lastRenderedPageBreak/>
              <w:t>1</w:t>
            </w:r>
          </w:p>
        </w:tc>
        <w:tc>
          <w:tcPr>
            <w:tcW w:w="425" w:type="dxa"/>
            <w:vAlign w:val="center"/>
          </w:tcPr>
          <w:p w14:paraId="4840021C" w14:textId="77777777" w:rsidR="00A9499B" w:rsidRPr="00C54297" w:rsidRDefault="00A9499B" w:rsidP="003A368B">
            <w:pPr>
              <w:pStyle w:val="TableParagraph"/>
              <w:tabs>
                <w:tab w:val="left" w:pos="9072"/>
              </w:tabs>
              <w:spacing w:before="172"/>
              <w:ind w:left="9"/>
              <w:jc w:val="center"/>
              <w:rPr>
                <w:rFonts w:hint="eastAsia"/>
                <w:sz w:val="21"/>
                <w:szCs w:val="21"/>
              </w:rPr>
            </w:pPr>
            <w:r w:rsidRPr="00C54297">
              <w:rPr>
                <w:rFonts w:hint="eastAsia"/>
                <w:sz w:val="21"/>
                <w:szCs w:val="21"/>
              </w:rPr>
              <w:t>台</w:t>
            </w:r>
          </w:p>
        </w:tc>
      </w:tr>
      <w:tr w:rsidR="00C54297" w:rsidRPr="00C54297" w14:paraId="0E949DE2" w14:textId="77777777" w:rsidTr="00C54297">
        <w:trPr>
          <w:trHeight w:val="567"/>
        </w:trPr>
        <w:tc>
          <w:tcPr>
            <w:tcW w:w="425" w:type="dxa"/>
            <w:vAlign w:val="center"/>
          </w:tcPr>
          <w:p w14:paraId="3C4D0932" w14:textId="1235DC82" w:rsidR="00C54297" w:rsidRPr="00C54297" w:rsidRDefault="00C54297" w:rsidP="00C54297">
            <w:pPr>
              <w:pStyle w:val="TableParagraph"/>
              <w:tabs>
                <w:tab w:val="left" w:pos="9072"/>
              </w:tabs>
              <w:spacing w:before="17"/>
              <w:ind w:left="8" w:right="1"/>
              <w:jc w:val="center"/>
              <w:rPr>
                <w:rFonts w:hint="eastAsia"/>
                <w:spacing w:val="-10"/>
                <w:sz w:val="21"/>
                <w:szCs w:val="21"/>
              </w:rPr>
            </w:pPr>
            <w:r>
              <w:rPr>
                <w:rFonts w:hint="eastAsia"/>
                <w:spacing w:val="-10"/>
                <w:sz w:val="21"/>
                <w:szCs w:val="21"/>
              </w:rPr>
              <w:t>5</w:t>
            </w:r>
          </w:p>
        </w:tc>
        <w:tc>
          <w:tcPr>
            <w:tcW w:w="851" w:type="dxa"/>
            <w:vAlign w:val="center"/>
          </w:tcPr>
          <w:p w14:paraId="72668938" w14:textId="4C8095DA" w:rsidR="00C54297" w:rsidRPr="00C54297" w:rsidRDefault="00C54297" w:rsidP="00C54297">
            <w:pPr>
              <w:pStyle w:val="TableParagraph"/>
              <w:tabs>
                <w:tab w:val="left" w:pos="9072"/>
              </w:tabs>
              <w:spacing w:before="17"/>
              <w:ind w:left="8" w:right="2"/>
              <w:rPr>
                <w:rFonts w:hint="eastAsia"/>
                <w:spacing w:val="-2"/>
                <w:sz w:val="21"/>
                <w:szCs w:val="21"/>
              </w:rPr>
            </w:pPr>
            <w:r w:rsidRPr="00C54297">
              <w:rPr>
                <w:rFonts w:hint="eastAsia"/>
                <w:sz w:val="21"/>
                <w:szCs w:val="21"/>
              </w:rPr>
              <w:t>多画面信号比对仪</w:t>
            </w:r>
          </w:p>
        </w:tc>
        <w:tc>
          <w:tcPr>
            <w:tcW w:w="5953" w:type="dxa"/>
            <w:vAlign w:val="bottom"/>
          </w:tcPr>
          <w:p w14:paraId="62AB232D" w14:textId="7C019DCA" w:rsidR="00C54297" w:rsidRPr="00C54297" w:rsidRDefault="00C54297" w:rsidP="00C54297">
            <w:pPr>
              <w:pStyle w:val="TableParagraph"/>
              <w:tabs>
                <w:tab w:val="left" w:pos="9072"/>
              </w:tabs>
              <w:rPr>
                <w:rFonts w:hint="eastAsia"/>
                <w:sz w:val="21"/>
                <w:szCs w:val="21"/>
              </w:rPr>
            </w:pPr>
            <w:r w:rsidRPr="00C54297">
              <w:rPr>
                <w:rFonts w:hint="eastAsia"/>
                <w:sz w:val="21"/>
                <w:szCs w:val="21"/>
              </w:rPr>
              <w:t>1.支持</w:t>
            </w:r>
            <w:proofErr w:type="spellStart"/>
            <w:r w:rsidRPr="00C54297">
              <w:rPr>
                <w:rFonts w:hint="eastAsia"/>
                <w:sz w:val="21"/>
                <w:szCs w:val="21"/>
              </w:rPr>
              <w:t>StreamNet</w:t>
            </w:r>
            <w:proofErr w:type="spellEnd"/>
            <w:r w:rsidRPr="00C54297">
              <w:rPr>
                <w:rFonts w:hint="eastAsia"/>
                <w:sz w:val="21"/>
                <w:szCs w:val="21"/>
              </w:rPr>
              <w:t xml:space="preserve">协议，兼容现有比对系统与采集设备。 </w:t>
            </w:r>
            <w:r w:rsidRPr="00C54297">
              <w:rPr>
                <w:rFonts w:hint="eastAsia"/>
                <w:sz w:val="21"/>
                <w:szCs w:val="21"/>
              </w:rPr>
              <w:br/>
              <w:t>2.单台支持4路AVS2.0编码4K超高</w:t>
            </w:r>
            <w:proofErr w:type="gramStart"/>
            <w:r w:rsidRPr="00C54297">
              <w:rPr>
                <w:rFonts w:hint="eastAsia"/>
                <w:sz w:val="21"/>
                <w:szCs w:val="21"/>
              </w:rPr>
              <w:t>清节目</w:t>
            </w:r>
            <w:proofErr w:type="gramEnd"/>
            <w:r w:rsidRPr="00C54297">
              <w:rPr>
                <w:rFonts w:hint="eastAsia"/>
                <w:sz w:val="21"/>
                <w:szCs w:val="21"/>
              </w:rPr>
              <w:t>多画面监测报警。</w:t>
            </w:r>
            <w:r w:rsidRPr="00C54297">
              <w:rPr>
                <w:rFonts w:hint="eastAsia"/>
                <w:sz w:val="21"/>
                <w:szCs w:val="21"/>
              </w:rPr>
              <w:br/>
              <w:t>3.单台支持9路源流多画面监测（3路AVS2、3路AVS+、3路MEPG2）。</w:t>
            </w:r>
            <w:r w:rsidRPr="00C54297">
              <w:rPr>
                <w:rFonts w:hint="eastAsia"/>
                <w:sz w:val="21"/>
                <w:szCs w:val="21"/>
              </w:rPr>
              <w:br/>
              <w:t>4.单台最多支持≥20路高清节目，≥50路标</w:t>
            </w:r>
            <w:proofErr w:type="gramStart"/>
            <w:r w:rsidRPr="00C54297">
              <w:rPr>
                <w:rFonts w:hint="eastAsia"/>
                <w:sz w:val="21"/>
                <w:szCs w:val="21"/>
              </w:rPr>
              <w:t>清节目</w:t>
            </w:r>
            <w:proofErr w:type="gramEnd"/>
            <w:r w:rsidRPr="00C54297">
              <w:rPr>
                <w:rFonts w:hint="eastAsia"/>
                <w:sz w:val="21"/>
                <w:szCs w:val="21"/>
              </w:rPr>
              <w:t>的实时相关性分析。</w:t>
            </w:r>
            <w:r w:rsidRPr="00C54297">
              <w:rPr>
                <w:rFonts w:hint="eastAsia"/>
                <w:sz w:val="21"/>
                <w:szCs w:val="21"/>
              </w:rPr>
              <w:br/>
              <w:t>5.具备对可能存在延时的信号（前后级、主备路）进行实时自动同步,实时一致性比对分析，信号间延时时间实时叠加显示，准确分析参与比对信号画面和音频延时，提供准确的延时异常报警和</w:t>
            </w:r>
            <w:proofErr w:type="gramStart"/>
            <w:r w:rsidRPr="00C54297">
              <w:rPr>
                <w:rFonts w:hint="eastAsia"/>
                <w:sz w:val="21"/>
                <w:szCs w:val="21"/>
              </w:rPr>
              <w:t>音画</w:t>
            </w:r>
            <w:proofErr w:type="gramEnd"/>
            <w:r w:rsidRPr="00C54297">
              <w:rPr>
                <w:rFonts w:hint="eastAsia"/>
                <w:sz w:val="21"/>
                <w:szCs w:val="21"/>
              </w:rPr>
              <w:t>不同步报警。</w:t>
            </w:r>
            <w:r w:rsidRPr="00C54297">
              <w:rPr>
                <w:rFonts w:hint="eastAsia"/>
                <w:sz w:val="21"/>
                <w:szCs w:val="21"/>
              </w:rPr>
              <w:br/>
              <w:t>6.支持实时相关性分析的同时捕捉马赛克、拉条、卡顿、伴音反相、噪音、多语种声道混入错误等节目劣化情况。</w:t>
            </w:r>
            <w:r w:rsidRPr="00C54297">
              <w:rPr>
                <w:rFonts w:hint="eastAsia"/>
                <w:sz w:val="21"/>
                <w:szCs w:val="21"/>
              </w:rPr>
              <w:br/>
              <w:t>7.音频比对分析支持整体一致性比对分析和各个声道独立一致性比对分析，提供准确的单一声道比对差异报警提示。</w:t>
            </w:r>
            <w:r w:rsidRPr="00C54297">
              <w:rPr>
                <w:rFonts w:hint="eastAsia"/>
                <w:sz w:val="21"/>
                <w:szCs w:val="21"/>
              </w:rPr>
              <w:br/>
              <w:t>8.提供音视频相关性分析数据实时量化动态分析展示，直观展示近期音视频一致性变化趋势。</w:t>
            </w:r>
            <w:r w:rsidRPr="00C54297">
              <w:rPr>
                <w:rFonts w:hint="eastAsia"/>
                <w:sz w:val="21"/>
                <w:szCs w:val="21"/>
              </w:rPr>
              <w:br/>
              <w:t>9.视频相关性分析技术提供高精度分析与高兼容性分析两种模式，高精度分析模式可有效捕捉画面局部微小劣化差异，提示技术保障人员</w:t>
            </w:r>
            <w:proofErr w:type="gramStart"/>
            <w:r w:rsidRPr="00C54297">
              <w:rPr>
                <w:rFonts w:hint="eastAsia"/>
                <w:sz w:val="21"/>
                <w:szCs w:val="21"/>
              </w:rPr>
              <w:t>画面劣播情况</w:t>
            </w:r>
            <w:proofErr w:type="gramEnd"/>
            <w:r w:rsidRPr="00C54297">
              <w:rPr>
                <w:rFonts w:hint="eastAsia"/>
                <w:sz w:val="21"/>
                <w:szCs w:val="21"/>
              </w:rPr>
              <w:t>，高兼容性模式支持高标清同播节目在存下画面拉伸、形变情况下的同播监测能力，有效</w:t>
            </w:r>
            <w:proofErr w:type="gramStart"/>
            <w:r w:rsidRPr="00C54297">
              <w:rPr>
                <w:rFonts w:hint="eastAsia"/>
                <w:sz w:val="21"/>
                <w:szCs w:val="21"/>
              </w:rPr>
              <w:t>捕捉高</w:t>
            </w:r>
            <w:proofErr w:type="gramEnd"/>
            <w:r w:rsidRPr="00C54297">
              <w:rPr>
                <w:rFonts w:hint="eastAsia"/>
                <w:sz w:val="21"/>
                <w:szCs w:val="21"/>
              </w:rPr>
              <w:t>标清同播内容差错。</w:t>
            </w:r>
            <w:r w:rsidRPr="00C54297">
              <w:rPr>
                <w:rFonts w:hint="eastAsia"/>
                <w:sz w:val="21"/>
                <w:szCs w:val="21"/>
              </w:rPr>
              <w:br/>
              <w:t>10.支持全画幅或指定画面区域的相关性分析,支持对画面台标区、时钟区、字幕区、左右图文包装区、核心节目区等多区域并行</w:t>
            </w:r>
            <w:proofErr w:type="gramStart"/>
            <w:r w:rsidRPr="00C54297">
              <w:rPr>
                <w:rFonts w:hint="eastAsia"/>
                <w:sz w:val="21"/>
                <w:szCs w:val="21"/>
              </w:rPr>
              <w:t>逐帧高</w:t>
            </w:r>
            <w:proofErr w:type="gramEnd"/>
            <w:r w:rsidRPr="00C54297">
              <w:rPr>
                <w:rFonts w:hint="eastAsia"/>
                <w:sz w:val="21"/>
                <w:szCs w:val="21"/>
              </w:rPr>
              <w:t>精度一致性分析，并进行准确的区域差异报警。</w:t>
            </w:r>
            <w:r w:rsidRPr="00C54297">
              <w:rPr>
                <w:rFonts w:hint="eastAsia"/>
                <w:sz w:val="21"/>
                <w:szCs w:val="21"/>
              </w:rPr>
              <w:br/>
              <w:t>11.支持分析定位画面出现画面在横轴和纵轴上出现画面位移、画面缩放，并进行相应报警提示</w:t>
            </w:r>
            <w:r w:rsidRPr="00C54297">
              <w:rPr>
                <w:rFonts w:hint="eastAsia"/>
                <w:sz w:val="21"/>
                <w:szCs w:val="21"/>
              </w:rPr>
              <w:br/>
              <w:t>12.异态监测支持按照帧和</w:t>
            </w:r>
            <w:proofErr w:type="gramStart"/>
            <w:r w:rsidRPr="00C54297">
              <w:rPr>
                <w:rFonts w:hint="eastAsia"/>
                <w:sz w:val="21"/>
                <w:szCs w:val="21"/>
              </w:rPr>
              <w:t>秒两种</w:t>
            </w:r>
            <w:proofErr w:type="gramEnd"/>
            <w:r w:rsidRPr="00C54297">
              <w:rPr>
                <w:rFonts w:hint="eastAsia"/>
                <w:sz w:val="21"/>
                <w:szCs w:val="21"/>
              </w:rPr>
              <w:t>单位配置。</w:t>
            </w:r>
            <w:r w:rsidRPr="00C54297">
              <w:rPr>
                <w:rFonts w:hint="eastAsia"/>
                <w:sz w:val="21"/>
                <w:szCs w:val="21"/>
              </w:rPr>
              <w:br/>
              <w:t>13.为值班人员提供实时画面比对差异定位信息展示，清晰展示当前画面差异出现的位置，辅助技术人员快速定位故障。</w:t>
            </w:r>
            <w:r w:rsidRPr="00C54297">
              <w:rPr>
                <w:rFonts w:hint="eastAsia"/>
                <w:sz w:val="21"/>
                <w:szCs w:val="21"/>
              </w:rPr>
              <w:br/>
              <w:t>14.提供对接入信号的</w:t>
            </w:r>
            <w:proofErr w:type="gramStart"/>
            <w:r w:rsidRPr="00C54297">
              <w:rPr>
                <w:rFonts w:hint="eastAsia"/>
                <w:sz w:val="21"/>
                <w:szCs w:val="21"/>
              </w:rPr>
              <w:t>实时帧级异态</w:t>
            </w:r>
            <w:proofErr w:type="gramEnd"/>
            <w:r w:rsidRPr="00C54297">
              <w:rPr>
                <w:rFonts w:hint="eastAsia"/>
                <w:sz w:val="21"/>
                <w:szCs w:val="21"/>
              </w:rPr>
              <w:t>监测、音视频特征值提取及转码输出等功能。</w:t>
            </w:r>
          </w:p>
        </w:tc>
        <w:tc>
          <w:tcPr>
            <w:tcW w:w="555" w:type="dxa"/>
            <w:vAlign w:val="center"/>
          </w:tcPr>
          <w:p w14:paraId="5A715CAC" w14:textId="650F472A" w:rsidR="00C54297" w:rsidRPr="00C54297" w:rsidRDefault="00C54297" w:rsidP="00C54297">
            <w:pPr>
              <w:pStyle w:val="TableParagraph"/>
              <w:tabs>
                <w:tab w:val="left" w:pos="9072"/>
              </w:tabs>
              <w:spacing w:before="172"/>
              <w:ind w:left="9"/>
              <w:rPr>
                <w:rFonts w:hint="eastAsia"/>
                <w:sz w:val="21"/>
                <w:szCs w:val="21"/>
              </w:rPr>
            </w:pPr>
            <w:r w:rsidRPr="00C54297">
              <w:rPr>
                <w:rFonts w:hint="eastAsia"/>
                <w:sz w:val="21"/>
                <w:szCs w:val="21"/>
              </w:rPr>
              <w:t>4</w:t>
            </w:r>
          </w:p>
        </w:tc>
        <w:tc>
          <w:tcPr>
            <w:tcW w:w="425" w:type="dxa"/>
            <w:vAlign w:val="center"/>
          </w:tcPr>
          <w:p w14:paraId="49FD1ED5" w14:textId="162A0EF8" w:rsidR="00C54297" w:rsidRPr="00C54297" w:rsidRDefault="00C54297" w:rsidP="00C54297">
            <w:pPr>
              <w:pStyle w:val="TableParagraph"/>
              <w:tabs>
                <w:tab w:val="left" w:pos="9072"/>
              </w:tabs>
              <w:spacing w:before="172"/>
              <w:ind w:left="9"/>
              <w:rPr>
                <w:rFonts w:hint="eastAsia"/>
                <w:sz w:val="21"/>
                <w:szCs w:val="21"/>
              </w:rPr>
            </w:pPr>
            <w:r w:rsidRPr="00C54297">
              <w:rPr>
                <w:rFonts w:hint="eastAsia"/>
                <w:sz w:val="21"/>
                <w:szCs w:val="21"/>
              </w:rPr>
              <w:t>台</w:t>
            </w:r>
          </w:p>
        </w:tc>
      </w:tr>
      <w:tr w:rsidR="00C54297" w:rsidRPr="00C54297" w14:paraId="049D58AE" w14:textId="77777777" w:rsidTr="00C54297">
        <w:trPr>
          <w:trHeight w:val="567"/>
        </w:trPr>
        <w:tc>
          <w:tcPr>
            <w:tcW w:w="425" w:type="dxa"/>
            <w:vAlign w:val="center"/>
          </w:tcPr>
          <w:p w14:paraId="666BF57F" w14:textId="375929EA" w:rsidR="00C54297" w:rsidRPr="00C54297" w:rsidRDefault="00C54297" w:rsidP="00C54297">
            <w:pPr>
              <w:pStyle w:val="TableParagraph"/>
              <w:tabs>
                <w:tab w:val="left" w:pos="9072"/>
              </w:tabs>
              <w:spacing w:before="17"/>
              <w:ind w:left="8" w:right="1"/>
              <w:jc w:val="center"/>
              <w:rPr>
                <w:rFonts w:hint="eastAsia"/>
                <w:spacing w:val="-10"/>
                <w:sz w:val="21"/>
                <w:szCs w:val="21"/>
              </w:rPr>
            </w:pPr>
            <w:r>
              <w:rPr>
                <w:rFonts w:hint="eastAsia"/>
                <w:spacing w:val="-10"/>
                <w:sz w:val="21"/>
                <w:szCs w:val="21"/>
              </w:rPr>
              <w:t>6</w:t>
            </w:r>
          </w:p>
        </w:tc>
        <w:tc>
          <w:tcPr>
            <w:tcW w:w="851" w:type="dxa"/>
            <w:vAlign w:val="center"/>
          </w:tcPr>
          <w:p w14:paraId="56B5FBED" w14:textId="165E0522" w:rsidR="00C54297" w:rsidRPr="00C54297" w:rsidRDefault="00C54297" w:rsidP="00C54297">
            <w:pPr>
              <w:pStyle w:val="TableParagraph"/>
              <w:tabs>
                <w:tab w:val="left" w:pos="9072"/>
              </w:tabs>
              <w:spacing w:before="17"/>
              <w:ind w:left="8" w:right="2"/>
              <w:rPr>
                <w:rFonts w:hint="eastAsia"/>
                <w:spacing w:val="-2"/>
                <w:sz w:val="21"/>
                <w:szCs w:val="21"/>
              </w:rPr>
            </w:pPr>
            <w:r w:rsidRPr="00C54297">
              <w:rPr>
                <w:rFonts w:hint="eastAsia"/>
                <w:sz w:val="21"/>
                <w:szCs w:val="21"/>
              </w:rPr>
              <w:t>4K码流录制</w:t>
            </w:r>
          </w:p>
        </w:tc>
        <w:tc>
          <w:tcPr>
            <w:tcW w:w="5953" w:type="dxa"/>
            <w:vAlign w:val="bottom"/>
          </w:tcPr>
          <w:p w14:paraId="1E8E976E" w14:textId="2FF7B3C2" w:rsidR="00C54297" w:rsidRPr="00C54297" w:rsidRDefault="00C54297" w:rsidP="00C54297">
            <w:pPr>
              <w:pStyle w:val="TableParagraph"/>
              <w:tabs>
                <w:tab w:val="left" w:pos="9072"/>
              </w:tabs>
              <w:rPr>
                <w:rFonts w:hint="eastAsia"/>
                <w:sz w:val="21"/>
                <w:szCs w:val="21"/>
              </w:rPr>
            </w:pPr>
            <w:r w:rsidRPr="00C54297">
              <w:rPr>
                <w:rFonts w:hint="eastAsia"/>
                <w:sz w:val="21"/>
                <w:szCs w:val="21"/>
              </w:rPr>
              <w:t>1.满足4路4K信号，200M码流即时录制，保存24x7天。</w:t>
            </w:r>
            <w:r w:rsidRPr="00C54297">
              <w:rPr>
                <w:rFonts w:hint="eastAsia"/>
                <w:sz w:val="21"/>
                <w:szCs w:val="21"/>
              </w:rPr>
              <w:br/>
              <w:t>2.标准工业级机箱，配置至少1T+8T硬盘。</w:t>
            </w:r>
            <w:r w:rsidRPr="00C54297">
              <w:rPr>
                <w:rFonts w:hint="eastAsia"/>
                <w:sz w:val="21"/>
                <w:szCs w:val="21"/>
              </w:rPr>
              <w:br/>
              <w:t>3.软件采用B/S架构设计，满足多客户端的并行访问。</w:t>
            </w:r>
            <w:r w:rsidRPr="00C54297">
              <w:rPr>
                <w:rFonts w:hint="eastAsia"/>
                <w:sz w:val="21"/>
                <w:szCs w:val="21"/>
              </w:rPr>
              <w:br/>
              <w:t>4.提供一体化配置功能，可根据业务流程进行基础数据配置、用户和权限配置、硬件设备资源配置、信号和监测任务配置。</w:t>
            </w:r>
            <w:r w:rsidRPr="00C54297">
              <w:rPr>
                <w:rFonts w:hint="eastAsia"/>
                <w:sz w:val="21"/>
                <w:szCs w:val="21"/>
              </w:rPr>
              <w:br/>
              <w:t>5.满足对各类历史监测数据进行查询和统计分析，满足报警报表和异态报表的输出。</w:t>
            </w:r>
          </w:p>
        </w:tc>
        <w:tc>
          <w:tcPr>
            <w:tcW w:w="555" w:type="dxa"/>
            <w:vAlign w:val="center"/>
          </w:tcPr>
          <w:p w14:paraId="5F5412C1" w14:textId="4CB7DB1D" w:rsidR="00C54297" w:rsidRPr="00C54297" w:rsidRDefault="00C54297" w:rsidP="00C54297">
            <w:pPr>
              <w:pStyle w:val="TableParagraph"/>
              <w:tabs>
                <w:tab w:val="left" w:pos="9072"/>
              </w:tabs>
              <w:spacing w:before="172"/>
              <w:ind w:left="9"/>
              <w:rPr>
                <w:rFonts w:hint="eastAsia"/>
                <w:sz w:val="21"/>
                <w:szCs w:val="21"/>
              </w:rPr>
            </w:pPr>
            <w:r w:rsidRPr="00C54297">
              <w:rPr>
                <w:rFonts w:hint="eastAsia"/>
                <w:sz w:val="21"/>
                <w:szCs w:val="21"/>
              </w:rPr>
              <w:t>1</w:t>
            </w:r>
          </w:p>
        </w:tc>
        <w:tc>
          <w:tcPr>
            <w:tcW w:w="425" w:type="dxa"/>
            <w:vAlign w:val="center"/>
          </w:tcPr>
          <w:p w14:paraId="37604E01" w14:textId="445DC5DF" w:rsidR="00C54297" w:rsidRPr="00C54297" w:rsidRDefault="00C54297" w:rsidP="00C54297">
            <w:pPr>
              <w:pStyle w:val="TableParagraph"/>
              <w:tabs>
                <w:tab w:val="left" w:pos="9072"/>
              </w:tabs>
              <w:spacing w:before="172"/>
              <w:ind w:left="9"/>
              <w:rPr>
                <w:rFonts w:hint="eastAsia"/>
                <w:sz w:val="21"/>
                <w:szCs w:val="21"/>
              </w:rPr>
            </w:pPr>
            <w:r w:rsidRPr="00C54297">
              <w:rPr>
                <w:rFonts w:hint="eastAsia"/>
                <w:sz w:val="21"/>
                <w:szCs w:val="21"/>
              </w:rPr>
              <w:t>台</w:t>
            </w:r>
          </w:p>
        </w:tc>
      </w:tr>
      <w:tr w:rsidR="00C54297" w:rsidRPr="00C54297" w14:paraId="250A0339" w14:textId="77777777" w:rsidTr="00C54297">
        <w:trPr>
          <w:trHeight w:val="567"/>
        </w:trPr>
        <w:tc>
          <w:tcPr>
            <w:tcW w:w="425" w:type="dxa"/>
            <w:vAlign w:val="center"/>
          </w:tcPr>
          <w:p w14:paraId="3C8808E9" w14:textId="72A9C2CE" w:rsidR="00C54297" w:rsidRPr="00C54297" w:rsidRDefault="00C54297" w:rsidP="00C54297">
            <w:pPr>
              <w:pStyle w:val="TableParagraph"/>
              <w:tabs>
                <w:tab w:val="left" w:pos="9072"/>
              </w:tabs>
              <w:spacing w:before="17"/>
              <w:ind w:left="8" w:right="1"/>
              <w:jc w:val="center"/>
              <w:rPr>
                <w:rFonts w:hint="eastAsia"/>
                <w:spacing w:val="-10"/>
                <w:sz w:val="21"/>
                <w:szCs w:val="21"/>
              </w:rPr>
            </w:pPr>
            <w:r>
              <w:rPr>
                <w:rFonts w:hint="eastAsia"/>
                <w:spacing w:val="-10"/>
                <w:sz w:val="21"/>
                <w:szCs w:val="21"/>
              </w:rPr>
              <w:t>7</w:t>
            </w:r>
          </w:p>
        </w:tc>
        <w:tc>
          <w:tcPr>
            <w:tcW w:w="851" w:type="dxa"/>
            <w:vAlign w:val="center"/>
          </w:tcPr>
          <w:p w14:paraId="49CA97A7" w14:textId="5C7CC9C9" w:rsidR="00C54297" w:rsidRPr="00C54297" w:rsidRDefault="00C54297" w:rsidP="00C54297">
            <w:pPr>
              <w:pStyle w:val="TableParagraph"/>
              <w:tabs>
                <w:tab w:val="left" w:pos="9072"/>
              </w:tabs>
              <w:spacing w:before="17"/>
              <w:ind w:left="8" w:right="2"/>
              <w:rPr>
                <w:rFonts w:hint="eastAsia"/>
                <w:spacing w:val="-2"/>
                <w:sz w:val="21"/>
                <w:szCs w:val="21"/>
              </w:rPr>
            </w:pPr>
            <w:r w:rsidRPr="00C54297">
              <w:rPr>
                <w:rFonts w:hint="eastAsia"/>
                <w:sz w:val="21"/>
                <w:szCs w:val="21"/>
              </w:rPr>
              <w:t>频谱分析仪</w:t>
            </w:r>
          </w:p>
        </w:tc>
        <w:tc>
          <w:tcPr>
            <w:tcW w:w="5953" w:type="dxa"/>
            <w:vAlign w:val="bottom"/>
          </w:tcPr>
          <w:p w14:paraId="7C28C6AB" w14:textId="6BEB4F2A" w:rsidR="00C54297" w:rsidRPr="00C54297" w:rsidRDefault="00C54297" w:rsidP="00C54297">
            <w:pPr>
              <w:pStyle w:val="TableParagraph"/>
              <w:tabs>
                <w:tab w:val="left" w:pos="9072"/>
              </w:tabs>
              <w:rPr>
                <w:rFonts w:hint="eastAsia"/>
                <w:sz w:val="21"/>
                <w:szCs w:val="21"/>
              </w:rPr>
            </w:pPr>
            <w:r w:rsidRPr="00C54297">
              <w:rPr>
                <w:rFonts w:hint="eastAsia"/>
                <w:sz w:val="21"/>
                <w:szCs w:val="21"/>
              </w:rPr>
              <w:t>1.测量频率范围支持9kHz-7GHz；</w:t>
            </w:r>
            <w:r w:rsidRPr="00C54297">
              <w:rPr>
                <w:rFonts w:hint="eastAsia"/>
                <w:sz w:val="21"/>
                <w:szCs w:val="21"/>
              </w:rPr>
              <w:br/>
              <w:t>2.内置至少一个N型50Ω射频输入接口；</w:t>
            </w:r>
            <w:r w:rsidRPr="00C54297">
              <w:rPr>
                <w:rFonts w:hint="eastAsia"/>
                <w:sz w:val="21"/>
                <w:szCs w:val="21"/>
              </w:rPr>
              <w:br/>
              <w:t>3.内置用于GPS授时同步和定位的接口；</w:t>
            </w:r>
            <w:r w:rsidRPr="00C54297">
              <w:rPr>
                <w:rFonts w:hint="eastAsia"/>
                <w:sz w:val="21"/>
                <w:szCs w:val="21"/>
              </w:rPr>
              <w:br/>
            </w:r>
            <w:r w:rsidRPr="00C54297">
              <w:rPr>
                <w:rFonts w:hint="eastAsia"/>
                <w:sz w:val="21"/>
                <w:szCs w:val="21"/>
              </w:rPr>
              <w:lastRenderedPageBreak/>
              <w:t>4.内置1000M网口；</w:t>
            </w:r>
            <w:r w:rsidRPr="00C54297">
              <w:rPr>
                <w:rFonts w:hint="eastAsia"/>
                <w:sz w:val="21"/>
                <w:szCs w:val="21"/>
              </w:rPr>
              <w:br/>
              <w:t>5.内置多个USB接口，且至少一个接口为USB3.0标准；</w:t>
            </w:r>
            <w:r w:rsidRPr="00C54297">
              <w:rPr>
                <w:rFonts w:hint="eastAsia"/>
                <w:sz w:val="21"/>
                <w:szCs w:val="21"/>
              </w:rPr>
              <w:br/>
              <w:t>6.内置搭配测向定位天线所用的AUX物理接口，用于将相关测向数据传与主机使用；</w:t>
            </w:r>
            <w:r w:rsidRPr="00C54297">
              <w:rPr>
                <w:rFonts w:hint="eastAsia"/>
                <w:sz w:val="21"/>
                <w:szCs w:val="21"/>
              </w:rPr>
              <w:br/>
              <w:t>7.支持≥100MHz实时分析带宽；</w:t>
            </w:r>
            <w:r w:rsidRPr="00C54297">
              <w:rPr>
                <w:rFonts w:hint="eastAsia"/>
                <w:sz w:val="21"/>
                <w:szCs w:val="21"/>
              </w:rPr>
              <w:br/>
              <w:t>8.频谱扫描速度为30GHz/s(@&lt;25kHz）</w:t>
            </w:r>
            <w:r w:rsidRPr="00C54297">
              <w:rPr>
                <w:rFonts w:hint="eastAsia"/>
                <w:sz w:val="21"/>
                <w:szCs w:val="21"/>
              </w:rPr>
              <w:br/>
              <w:t>9.内置&gt;170GB固态存储器；</w:t>
            </w:r>
            <w:r w:rsidRPr="00C54297">
              <w:rPr>
                <w:rFonts w:hint="eastAsia"/>
                <w:sz w:val="21"/>
                <w:szCs w:val="21"/>
              </w:rPr>
              <w:br/>
              <w:t>10.</w:t>
            </w:r>
            <w:proofErr w:type="gramStart"/>
            <w:r w:rsidRPr="00C54297">
              <w:rPr>
                <w:rFonts w:hint="eastAsia"/>
                <w:sz w:val="21"/>
                <w:szCs w:val="21"/>
              </w:rPr>
              <w:t>内置标配不</w:t>
            </w:r>
            <w:proofErr w:type="gramEnd"/>
            <w:r w:rsidRPr="00C54297">
              <w:rPr>
                <w:rFonts w:hint="eastAsia"/>
                <w:sz w:val="21"/>
                <w:szCs w:val="21"/>
              </w:rPr>
              <w:t>小于18dB前置预放；</w:t>
            </w:r>
            <w:r w:rsidRPr="00C54297">
              <w:rPr>
                <w:rFonts w:hint="eastAsia"/>
                <w:sz w:val="21"/>
                <w:szCs w:val="21"/>
              </w:rPr>
              <w:br/>
              <w:t>11.内置50dB衰减器，并可进行5dB手动步进；</w:t>
            </w:r>
            <w:r w:rsidRPr="00C54297">
              <w:rPr>
                <w:rFonts w:hint="eastAsia"/>
                <w:sz w:val="21"/>
                <w:szCs w:val="21"/>
              </w:rPr>
              <w:br/>
              <w:t>12.屏幕≥10寸高清LCD；</w:t>
            </w:r>
            <w:r w:rsidRPr="00C54297">
              <w:rPr>
                <w:rFonts w:hint="eastAsia"/>
                <w:sz w:val="21"/>
                <w:szCs w:val="21"/>
              </w:rPr>
              <w:br/>
              <w:t>13.支持9kHz-9GHz全频段扫描模式；</w:t>
            </w:r>
            <w:r w:rsidRPr="00C54297">
              <w:rPr>
                <w:rFonts w:hint="eastAsia"/>
                <w:sz w:val="21"/>
                <w:szCs w:val="21"/>
              </w:rPr>
              <w:br/>
              <w:t>14.支持≥100MHz的实时频谱扫描功能，且POI可达到5us；</w:t>
            </w:r>
            <w:r w:rsidRPr="00C54297">
              <w:rPr>
                <w:rFonts w:hint="eastAsia"/>
                <w:sz w:val="21"/>
                <w:szCs w:val="21"/>
              </w:rPr>
              <w:br/>
              <w:t>15.支持信道功率测量、占用带宽测量、ACLR测量以及SEM模板；</w:t>
            </w:r>
            <w:r w:rsidRPr="00C54297">
              <w:rPr>
                <w:rFonts w:hint="eastAsia"/>
                <w:sz w:val="21"/>
                <w:szCs w:val="21"/>
              </w:rPr>
              <w:br/>
              <w:t>16.支持普通频谱扫描和快速扫描模式；</w:t>
            </w:r>
            <w:r w:rsidRPr="00C54297">
              <w:rPr>
                <w:rFonts w:hint="eastAsia"/>
                <w:sz w:val="21"/>
                <w:szCs w:val="21"/>
              </w:rPr>
              <w:br/>
              <w:t>17.支持卫星干扰测量模式；</w:t>
            </w:r>
            <w:r w:rsidRPr="00C54297">
              <w:rPr>
                <w:rFonts w:hint="eastAsia"/>
                <w:sz w:val="21"/>
                <w:szCs w:val="21"/>
              </w:rPr>
              <w:br/>
              <w:t>18.支持画面存储功能，包括内置存储和外接存储；</w:t>
            </w:r>
            <w:r w:rsidRPr="00C54297">
              <w:rPr>
                <w:rFonts w:hint="eastAsia"/>
                <w:sz w:val="21"/>
                <w:szCs w:val="21"/>
              </w:rPr>
              <w:br/>
              <w:t>19.支持软件编程扩展功能；</w:t>
            </w:r>
            <w:r w:rsidRPr="00C54297">
              <w:rPr>
                <w:rFonts w:hint="eastAsia"/>
                <w:sz w:val="21"/>
                <w:szCs w:val="21"/>
              </w:rPr>
              <w:br/>
              <w:t>20.支持频谱HOLD或单次扫描功能；</w:t>
            </w:r>
            <w:r w:rsidRPr="00C54297">
              <w:rPr>
                <w:rFonts w:hint="eastAsia"/>
                <w:sz w:val="21"/>
                <w:szCs w:val="21"/>
              </w:rPr>
              <w:br/>
              <w:t>21.多MARKER功能，可同时设置最多6个MARK；</w:t>
            </w:r>
          </w:p>
        </w:tc>
        <w:tc>
          <w:tcPr>
            <w:tcW w:w="555" w:type="dxa"/>
            <w:vAlign w:val="center"/>
          </w:tcPr>
          <w:p w14:paraId="435A88A1" w14:textId="1317CEA5" w:rsidR="00C54297" w:rsidRPr="00C54297" w:rsidRDefault="00C54297" w:rsidP="00C54297">
            <w:pPr>
              <w:pStyle w:val="TableParagraph"/>
              <w:tabs>
                <w:tab w:val="left" w:pos="9072"/>
              </w:tabs>
              <w:spacing w:before="172"/>
              <w:ind w:left="9"/>
              <w:rPr>
                <w:rFonts w:hint="eastAsia"/>
                <w:sz w:val="21"/>
                <w:szCs w:val="21"/>
              </w:rPr>
            </w:pPr>
            <w:r w:rsidRPr="00C54297">
              <w:rPr>
                <w:rFonts w:hint="eastAsia"/>
                <w:sz w:val="21"/>
                <w:szCs w:val="21"/>
              </w:rPr>
              <w:lastRenderedPageBreak/>
              <w:t>1</w:t>
            </w:r>
          </w:p>
        </w:tc>
        <w:tc>
          <w:tcPr>
            <w:tcW w:w="425" w:type="dxa"/>
            <w:vAlign w:val="center"/>
          </w:tcPr>
          <w:p w14:paraId="033861BB" w14:textId="135F4837" w:rsidR="00C54297" w:rsidRPr="00C54297" w:rsidRDefault="00C54297" w:rsidP="00C54297">
            <w:pPr>
              <w:pStyle w:val="TableParagraph"/>
              <w:tabs>
                <w:tab w:val="left" w:pos="9072"/>
              </w:tabs>
              <w:spacing w:before="172"/>
              <w:ind w:left="9"/>
              <w:rPr>
                <w:rFonts w:hint="eastAsia"/>
                <w:sz w:val="21"/>
                <w:szCs w:val="21"/>
              </w:rPr>
            </w:pPr>
            <w:r w:rsidRPr="00C54297">
              <w:rPr>
                <w:rFonts w:hint="eastAsia"/>
                <w:sz w:val="21"/>
                <w:szCs w:val="21"/>
              </w:rPr>
              <w:t>台</w:t>
            </w:r>
          </w:p>
        </w:tc>
      </w:tr>
      <w:tr w:rsidR="00C54297" w:rsidRPr="00C54297" w14:paraId="27EFE93E" w14:textId="77777777" w:rsidTr="00C54297">
        <w:trPr>
          <w:trHeight w:val="567"/>
        </w:trPr>
        <w:tc>
          <w:tcPr>
            <w:tcW w:w="425" w:type="dxa"/>
            <w:vAlign w:val="center"/>
          </w:tcPr>
          <w:p w14:paraId="0544886C" w14:textId="75A36001" w:rsidR="00C54297" w:rsidRPr="00C54297" w:rsidRDefault="00C54297" w:rsidP="00C54297">
            <w:pPr>
              <w:pStyle w:val="TableParagraph"/>
              <w:tabs>
                <w:tab w:val="left" w:pos="9072"/>
              </w:tabs>
              <w:spacing w:before="17"/>
              <w:ind w:left="8" w:right="1"/>
              <w:jc w:val="center"/>
              <w:rPr>
                <w:rFonts w:hint="eastAsia"/>
                <w:spacing w:val="-10"/>
                <w:sz w:val="21"/>
                <w:szCs w:val="21"/>
              </w:rPr>
            </w:pPr>
            <w:r>
              <w:rPr>
                <w:rFonts w:hint="eastAsia"/>
                <w:spacing w:val="-10"/>
                <w:sz w:val="21"/>
                <w:szCs w:val="21"/>
              </w:rPr>
              <w:t>8</w:t>
            </w:r>
          </w:p>
        </w:tc>
        <w:tc>
          <w:tcPr>
            <w:tcW w:w="851" w:type="dxa"/>
            <w:vAlign w:val="center"/>
          </w:tcPr>
          <w:p w14:paraId="31325307" w14:textId="49622944" w:rsidR="00C54297" w:rsidRPr="00C54297" w:rsidRDefault="00C54297" w:rsidP="00C54297">
            <w:pPr>
              <w:pStyle w:val="TableParagraph"/>
              <w:tabs>
                <w:tab w:val="left" w:pos="9072"/>
              </w:tabs>
              <w:spacing w:before="17"/>
              <w:ind w:left="8" w:right="2"/>
              <w:rPr>
                <w:rFonts w:hint="eastAsia"/>
                <w:spacing w:val="-2"/>
                <w:sz w:val="21"/>
                <w:szCs w:val="21"/>
              </w:rPr>
            </w:pPr>
            <w:r w:rsidRPr="00C54297">
              <w:rPr>
                <w:rFonts w:hint="eastAsia"/>
                <w:sz w:val="21"/>
                <w:szCs w:val="21"/>
              </w:rPr>
              <w:t>双联屏监视器</w:t>
            </w:r>
          </w:p>
        </w:tc>
        <w:tc>
          <w:tcPr>
            <w:tcW w:w="5953" w:type="dxa"/>
            <w:vAlign w:val="bottom"/>
          </w:tcPr>
          <w:p w14:paraId="72A80B6E" w14:textId="55D5F3E3" w:rsidR="00C54297" w:rsidRPr="00C54297" w:rsidRDefault="00C54297" w:rsidP="00C54297">
            <w:pPr>
              <w:pStyle w:val="TableParagraph"/>
              <w:tabs>
                <w:tab w:val="left" w:pos="9072"/>
              </w:tabs>
              <w:rPr>
                <w:rFonts w:hint="eastAsia"/>
                <w:sz w:val="21"/>
                <w:szCs w:val="21"/>
              </w:rPr>
            </w:pPr>
            <w:r w:rsidRPr="00C54297">
              <w:rPr>
                <w:rFonts w:hint="eastAsia"/>
                <w:sz w:val="21"/>
                <w:szCs w:val="21"/>
              </w:rPr>
              <w:t>1.满足分辨率:1920×1200，色深:16.7M，视角:160°H×160°，亮度:450cd/㎡，对比度: 1000:1。</w:t>
            </w:r>
            <w:r w:rsidRPr="00C54297">
              <w:rPr>
                <w:rFonts w:hint="eastAsia"/>
                <w:sz w:val="21"/>
                <w:szCs w:val="21"/>
              </w:rPr>
              <w:br/>
              <w:t>2.满足单屏2路12G-SDI输入 (向下兼容 6G/3G/HD/SD-SDI),1路12G-SDI环出 (向下兼容 6G/3G/HD/SD-SDI)。</w:t>
            </w:r>
            <w:r w:rsidRPr="00C54297">
              <w:rPr>
                <w:rFonts w:hint="eastAsia"/>
                <w:sz w:val="21"/>
                <w:szCs w:val="21"/>
              </w:rPr>
              <w:br/>
              <w:t>3.满足单屏1路HDMI2.0输入, 3.5mm耳机孔输出，立体声扬声器。</w:t>
            </w:r>
            <w:r w:rsidRPr="00C54297">
              <w:rPr>
                <w:rFonts w:hint="eastAsia"/>
                <w:sz w:val="21"/>
                <w:szCs w:val="21"/>
              </w:rPr>
              <w:br/>
              <w:t>4.满足 Payload ID 显示。</w:t>
            </w:r>
            <w:r w:rsidRPr="00C54297">
              <w:rPr>
                <w:rFonts w:hint="eastAsia"/>
                <w:sz w:val="21"/>
                <w:szCs w:val="21"/>
              </w:rPr>
              <w:br/>
              <w:t>5.满足色彩空间和EOTF曲线自动识别, 匹配(Rec.709/Rec.2020)。</w:t>
            </w:r>
            <w:r w:rsidRPr="00C54297">
              <w:rPr>
                <w:rFonts w:hint="eastAsia"/>
                <w:sz w:val="21"/>
                <w:szCs w:val="21"/>
              </w:rPr>
              <w:br/>
              <w:t>6.满足多种色空间选择 (REC709/EBU/DCI-P3 D65/DCI-P3/REC2020/Bypass)。</w:t>
            </w:r>
            <w:r w:rsidRPr="00C54297">
              <w:rPr>
                <w:rFonts w:hint="eastAsia"/>
                <w:sz w:val="21"/>
                <w:szCs w:val="21"/>
              </w:rPr>
              <w:br/>
              <w:t>7.满足HDR: PQ (ST2084), HLG (1.03/1.11/1.16/1.20/1.27/1.33)。</w:t>
            </w:r>
            <w:r w:rsidRPr="00C54297">
              <w:rPr>
                <w:rFonts w:hint="eastAsia"/>
                <w:sz w:val="21"/>
                <w:szCs w:val="21"/>
              </w:rPr>
              <w:br/>
              <w:t>8.满足多种 Gamma 选择: Gamma2.0/2.2/2.4/2.6。</w:t>
            </w:r>
            <w:r w:rsidRPr="00C54297">
              <w:rPr>
                <w:rFonts w:hint="eastAsia"/>
                <w:sz w:val="21"/>
                <w:szCs w:val="21"/>
              </w:rPr>
              <w:br/>
              <w:t>9.满足多种摄像机Log 曲线: SONY S-log1/2/3, ARRI Log-C, Canon C-log1/2/3, Panasonic V-log/log (</w:t>
            </w:r>
            <w:proofErr w:type="spellStart"/>
            <w:r w:rsidRPr="00C54297">
              <w:rPr>
                <w:rFonts w:hint="eastAsia"/>
                <w:sz w:val="21"/>
                <w:szCs w:val="21"/>
              </w:rPr>
              <w:t>softroll</w:t>
            </w:r>
            <w:proofErr w:type="spellEnd"/>
            <w:r w:rsidRPr="00C54297">
              <w:rPr>
                <w:rFonts w:hint="eastAsia"/>
                <w:sz w:val="21"/>
                <w:szCs w:val="21"/>
              </w:rPr>
              <w:t>), DJI D-Log。</w:t>
            </w:r>
            <w:r w:rsidRPr="00C54297">
              <w:rPr>
                <w:rFonts w:hint="eastAsia"/>
                <w:sz w:val="21"/>
                <w:szCs w:val="21"/>
              </w:rPr>
              <w:br/>
              <w:t>10.满足4K HDR波形图，矢量图，直方图、音频相位、满足标记/Box控制调节功能。</w:t>
            </w:r>
            <w:r w:rsidRPr="00C54297">
              <w:rPr>
                <w:rFonts w:hint="eastAsia"/>
                <w:sz w:val="21"/>
                <w:szCs w:val="21"/>
              </w:rPr>
              <w:br/>
              <w:t>11.满足全屏示波器显示和四</w:t>
            </w:r>
            <w:proofErr w:type="gramStart"/>
            <w:r w:rsidRPr="00C54297">
              <w:rPr>
                <w:rFonts w:hint="eastAsia"/>
                <w:sz w:val="21"/>
                <w:szCs w:val="21"/>
              </w:rPr>
              <w:t>画分示波</w:t>
            </w:r>
            <w:proofErr w:type="gramEnd"/>
            <w:r w:rsidRPr="00C54297">
              <w:rPr>
                <w:rFonts w:hint="eastAsia"/>
                <w:sz w:val="21"/>
                <w:szCs w:val="21"/>
              </w:rPr>
              <w:t>叠加。</w:t>
            </w:r>
            <w:r w:rsidRPr="00C54297">
              <w:rPr>
                <w:rFonts w:hint="eastAsia"/>
                <w:sz w:val="21"/>
                <w:szCs w:val="21"/>
              </w:rPr>
              <w:br/>
              <w:t>12.满足HDR占比分析。</w:t>
            </w:r>
            <w:r w:rsidRPr="00C54297">
              <w:rPr>
                <w:rFonts w:hint="eastAsia"/>
                <w:sz w:val="21"/>
                <w:szCs w:val="21"/>
              </w:rPr>
              <w:br/>
              <w:t xml:space="preserve">13.满足3D LUT 色彩校正满足 </w:t>
            </w:r>
            <w:proofErr w:type="spellStart"/>
            <w:r w:rsidRPr="00C54297">
              <w:rPr>
                <w:rFonts w:hint="eastAsia"/>
                <w:sz w:val="21"/>
                <w:szCs w:val="21"/>
              </w:rPr>
              <w:t>ColourSpace</w:t>
            </w:r>
            <w:proofErr w:type="spellEnd"/>
            <w:r w:rsidRPr="00C54297">
              <w:rPr>
                <w:rFonts w:hint="eastAsia"/>
                <w:sz w:val="21"/>
                <w:szCs w:val="21"/>
              </w:rPr>
              <w:t xml:space="preserve"> 和 Calman 校色软件。</w:t>
            </w:r>
            <w:r w:rsidRPr="00C54297">
              <w:rPr>
                <w:rFonts w:hint="eastAsia"/>
                <w:sz w:val="21"/>
                <w:szCs w:val="21"/>
              </w:rPr>
              <w:br/>
              <w:t>14.满足16通道SDI信号嵌入音频表。</w:t>
            </w:r>
            <w:r w:rsidRPr="00C54297">
              <w:rPr>
                <w:rFonts w:hint="eastAsia"/>
                <w:sz w:val="21"/>
                <w:szCs w:val="21"/>
              </w:rPr>
              <w:br/>
              <w:t>15.屏幕尺寸: 10.1〞。</w:t>
            </w:r>
          </w:p>
        </w:tc>
        <w:tc>
          <w:tcPr>
            <w:tcW w:w="555" w:type="dxa"/>
            <w:vAlign w:val="center"/>
          </w:tcPr>
          <w:p w14:paraId="33CB7DA3" w14:textId="0BFA31AC" w:rsidR="00C54297" w:rsidRPr="00C54297" w:rsidRDefault="00C54297" w:rsidP="00C54297">
            <w:pPr>
              <w:pStyle w:val="TableParagraph"/>
              <w:tabs>
                <w:tab w:val="left" w:pos="9072"/>
              </w:tabs>
              <w:spacing w:before="172"/>
              <w:ind w:left="9"/>
              <w:rPr>
                <w:rFonts w:hint="eastAsia"/>
                <w:sz w:val="21"/>
                <w:szCs w:val="21"/>
              </w:rPr>
            </w:pPr>
            <w:r w:rsidRPr="00C54297">
              <w:rPr>
                <w:rFonts w:hint="eastAsia"/>
                <w:sz w:val="21"/>
                <w:szCs w:val="21"/>
              </w:rPr>
              <w:t>1</w:t>
            </w:r>
          </w:p>
        </w:tc>
        <w:tc>
          <w:tcPr>
            <w:tcW w:w="425" w:type="dxa"/>
            <w:vAlign w:val="center"/>
          </w:tcPr>
          <w:p w14:paraId="209FA7AA" w14:textId="18503DAC" w:rsidR="00C54297" w:rsidRPr="00C54297" w:rsidRDefault="00C54297" w:rsidP="00C54297">
            <w:pPr>
              <w:pStyle w:val="TableParagraph"/>
              <w:tabs>
                <w:tab w:val="left" w:pos="9072"/>
              </w:tabs>
              <w:spacing w:before="172"/>
              <w:ind w:left="9"/>
              <w:rPr>
                <w:rFonts w:hint="eastAsia"/>
                <w:sz w:val="21"/>
                <w:szCs w:val="21"/>
              </w:rPr>
            </w:pPr>
            <w:r w:rsidRPr="00C54297">
              <w:rPr>
                <w:rFonts w:hint="eastAsia"/>
                <w:sz w:val="21"/>
                <w:szCs w:val="21"/>
              </w:rPr>
              <w:t>台</w:t>
            </w:r>
          </w:p>
        </w:tc>
      </w:tr>
      <w:tr w:rsidR="00C54297" w:rsidRPr="00C54297" w14:paraId="0ADE54DF" w14:textId="77777777" w:rsidTr="00C54297">
        <w:trPr>
          <w:trHeight w:val="567"/>
        </w:trPr>
        <w:tc>
          <w:tcPr>
            <w:tcW w:w="425" w:type="dxa"/>
            <w:vAlign w:val="center"/>
          </w:tcPr>
          <w:p w14:paraId="6EBA4EE3" w14:textId="17A6FA48" w:rsidR="00C54297" w:rsidRPr="00C54297" w:rsidRDefault="00C54297" w:rsidP="00C54297">
            <w:pPr>
              <w:pStyle w:val="TableParagraph"/>
              <w:tabs>
                <w:tab w:val="left" w:pos="9072"/>
              </w:tabs>
              <w:spacing w:before="17"/>
              <w:ind w:left="8" w:right="1"/>
              <w:jc w:val="center"/>
              <w:rPr>
                <w:rFonts w:hint="eastAsia"/>
                <w:spacing w:val="-10"/>
                <w:sz w:val="21"/>
                <w:szCs w:val="21"/>
              </w:rPr>
            </w:pPr>
            <w:r>
              <w:rPr>
                <w:rFonts w:hint="eastAsia"/>
                <w:spacing w:val="-10"/>
                <w:sz w:val="21"/>
                <w:szCs w:val="21"/>
              </w:rPr>
              <w:t>9</w:t>
            </w:r>
          </w:p>
        </w:tc>
        <w:tc>
          <w:tcPr>
            <w:tcW w:w="851" w:type="dxa"/>
            <w:vAlign w:val="center"/>
          </w:tcPr>
          <w:p w14:paraId="7C713DF7" w14:textId="595AAD13" w:rsidR="00C54297" w:rsidRPr="00C54297" w:rsidRDefault="00C54297" w:rsidP="00C54297">
            <w:pPr>
              <w:pStyle w:val="TableParagraph"/>
              <w:tabs>
                <w:tab w:val="left" w:pos="9072"/>
              </w:tabs>
              <w:spacing w:before="17"/>
              <w:ind w:left="8" w:right="2"/>
              <w:rPr>
                <w:rFonts w:hint="eastAsia"/>
                <w:spacing w:val="-2"/>
                <w:sz w:val="21"/>
                <w:szCs w:val="21"/>
              </w:rPr>
            </w:pPr>
            <w:r w:rsidRPr="00C54297">
              <w:rPr>
                <w:rFonts w:hint="eastAsia"/>
                <w:sz w:val="21"/>
                <w:szCs w:val="21"/>
              </w:rPr>
              <w:t xml:space="preserve"> 广播级4K监听</w:t>
            </w:r>
          </w:p>
        </w:tc>
        <w:tc>
          <w:tcPr>
            <w:tcW w:w="5953" w:type="dxa"/>
            <w:vAlign w:val="bottom"/>
          </w:tcPr>
          <w:p w14:paraId="1F633554" w14:textId="06AE9795" w:rsidR="00C54297" w:rsidRPr="00C54297" w:rsidRDefault="00C54297" w:rsidP="00C54297">
            <w:pPr>
              <w:pStyle w:val="TableParagraph"/>
              <w:tabs>
                <w:tab w:val="left" w:pos="9072"/>
              </w:tabs>
              <w:rPr>
                <w:rFonts w:hint="eastAsia"/>
                <w:sz w:val="21"/>
                <w:szCs w:val="21"/>
              </w:rPr>
            </w:pPr>
            <w:r w:rsidRPr="00C54297">
              <w:rPr>
                <w:rFonts w:hint="eastAsia"/>
                <w:sz w:val="21"/>
                <w:szCs w:val="21"/>
              </w:rPr>
              <w:t>1.满足不少于2通道12G-SDI嵌入音频监听。</w:t>
            </w:r>
            <w:r w:rsidRPr="00C54297">
              <w:rPr>
                <w:rFonts w:hint="eastAsia"/>
                <w:sz w:val="21"/>
                <w:szCs w:val="21"/>
              </w:rPr>
              <w:br/>
              <w:t xml:space="preserve">2.满足2路SDI输入、AES输入、Analog输入。 </w:t>
            </w:r>
            <w:r w:rsidRPr="00C54297">
              <w:rPr>
                <w:rFonts w:hint="eastAsia"/>
                <w:sz w:val="21"/>
                <w:szCs w:val="21"/>
              </w:rPr>
              <w:br/>
              <w:t>3.提供喇叭和耳机接口，一对模拟立体声输出。</w:t>
            </w:r>
            <w:r w:rsidRPr="00C54297">
              <w:rPr>
                <w:rFonts w:hint="eastAsia"/>
                <w:sz w:val="21"/>
                <w:szCs w:val="21"/>
              </w:rPr>
              <w:br/>
              <w:t>4.满足杜比音频解码与监听。</w:t>
            </w:r>
          </w:p>
        </w:tc>
        <w:tc>
          <w:tcPr>
            <w:tcW w:w="555" w:type="dxa"/>
            <w:vAlign w:val="center"/>
          </w:tcPr>
          <w:p w14:paraId="3C019016" w14:textId="72F9F542" w:rsidR="00C54297" w:rsidRPr="00C54297" w:rsidRDefault="00C54297" w:rsidP="00C54297">
            <w:pPr>
              <w:pStyle w:val="TableParagraph"/>
              <w:tabs>
                <w:tab w:val="left" w:pos="9072"/>
              </w:tabs>
              <w:spacing w:before="172"/>
              <w:ind w:left="9"/>
              <w:rPr>
                <w:rFonts w:hint="eastAsia"/>
                <w:sz w:val="21"/>
                <w:szCs w:val="21"/>
              </w:rPr>
            </w:pPr>
            <w:r w:rsidRPr="00C54297">
              <w:rPr>
                <w:rFonts w:hint="eastAsia"/>
                <w:sz w:val="21"/>
                <w:szCs w:val="21"/>
              </w:rPr>
              <w:t>1</w:t>
            </w:r>
          </w:p>
        </w:tc>
        <w:tc>
          <w:tcPr>
            <w:tcW w:w="425" w:type="dxa"/>
            <w:vAlign w:val="center"/>
          </w:tcPr>
          <w:p w14:paraId="23017B27" w14:textId="7A42E5C6" w:rsidR="00C54297" w:rsidRPr="00C54297" w:rsidRDefault="00C54297" w:rsidP="00C54297">
            <w:pPr>
              <w:pStyle w:val="TableParagraph"/>
              <w:tabs>
                <w:tab w:val="left" w:pos="9072"/>
              </w:tabs>
              <w:spacing w:before="172"/>
              <w:ind w:left="9"/>
              <w:rPr>
                <w:rFonts w:hint="eastAsia"/>
                <w:sz w:val="21"/>
                <w:szCs w:val="21"/>
              </w:rPr>
            </w:pPr>
            <w:r w:rsidRPr="00C54297">
              <w:rPr>
                <w:rFonts w:hint="eastAsia"/>
                <w:sz w:val="21"/>
                <w:szCs w:val="21"/>
              </w:rPr>
              <w:t>台</w:t>
            </w:r>
          </w:p>
        </w:tc>
      </w:tr>
      <w:tr w:rsidR="00C54297" w:rsidRPr="00C54297" w14:paraId="28FF4704" w14:textId="77777777" w:rsidTr="00C54297">
        <w:trPr>
          <w:trHeight w:val="567"/>
        </w:trPr>
        <w:tc>
          <w:tcPr>
            <w:tcW w:w="425" w:type="dxa"/>
            <w:vAlign w:val="center"/>
          </w:tcPr>
          <w:p w14:paraId="15D7F987" w14:textId="4DE7CB86" w:rsidR="00C54297" w:rsidRPr="00C54297" w:rsidRDefault="00C54297" w:rsidP="00C54297">
            <w:pPr>
              <w:pStyle w:val="TableParagraph"/>
              <w:tabs>
                <w:tab w:val="left" w:pos="9072"/>
              </w:tabs>
              <w:spacing w:before="17"/>
              <w:ind w:left="8" w:right="1"/>
              <w:jc w:val="center"/>
              <w:rPr>
                <w:rFonts w:hint="eastAsia"/>
                <w:spacing w:val="-10"/>
                <w:sz w:val="21"/>
                <w:szCs w:val="21"/>
              </w:rPr>
            </w:pPr>
            <w:r>
              <w:rPr>
                <w:rFonts w:hint="eastAsia"/>
                <w:spacing w:val="-10"/>
                <w:sz w:val="21"/>
                <w:szCs w:val="21"/>
              </w:rPr>
              <w:lastRenderedPageBreak/>
              <w:t>10</w:t>
            </w:r>
          </w:p>
        </w:tc>
        <w:tc>
          <w:tcPr>
            <w:tcW w:w="851" w:type="dxa"/>
            <w:vAlign w:val="center"/>
          </w:tcPr>
          <w:p w14:paraId="198C720F" w14:textId="7375E66C" w:rsidR="00C54297" w:rsidRPr="00C54297" w:rsidRDefault="00C54297" w:rsidP="00C54297">
            <w:pPr>
              <w:pStyle w:val="TableParagraph"/>
              <w:tabs>
                <w:tab w:val="left" w:pos="9072"/>
              </w:tabs>
              <w:spacing w:before="17"/>
              <w:ind w:left="8" w:right="2"/>
              <w:rPr>
                <w:rFonts w:hint="eastAsia"/>
                <w:spacing w:val="-2"/>
                <w:sz w:val="21"/>
                <w:szCs w:val="21"/>
              </w:rPr>
            </w:pPr>
            <w:r w:rsidRPr="00C54297">
              <w:rPr>
                <w:rFonts w:hint="eastAsia"/>
                <w:sz w:val="21"/>
                <w:szCs w:val="21"/>
              </w:rPr>
              <w:t>4K接收机</w:t>
            </w:r>
          </w:p>
        </w:tc>
        <w:tc>
          <w:tcPr>
            <w:tcW w:w="5953" w:type="dxa"/>
            <w:vAlign w:val="bottom"/>
          </w:tcPr>
          <w:p w14:paraId="3C005DE6" w14:textId="0D15A311" w:rsidR="00C54297" w:rsidRPr="00C54297" w:rsidRDefault="00C54297" w:rsidP="00C54297">
            <w:pPr>
              <w:pStyle w:val="TableParagraph"/>
              <w:tabs>
                <w:tab w:val="left" w:pos="9072"/>
              </w:tabs>
              <w:rPr>
                <w:rFonts w:hint="eastAsia"/>
                <w:sz w:val="21"/>
                <w:szCs w:val="21"/>
              </w:rPr>
            </w:pPr>
            <w:r w:rsidRPr="00C54297">
              <w:rPr>
                <w:rFonts w:hint="eastAsia"/>
                <w:sz w:val="21"/>
                <w:szCs w:val="21"/>
              </w:rPr>
              <w:t>1.支持AVS2行业标准；</w:t>
            </w:r>
            <w:r w:rsidRPr="00C54297">
              <w:rPr>
                <w:rFonts w:hint="eastAsia"/>
                <w:sz w:val="21"/>
                <w:szCs w:val="21"/>
              </w:rPr>
              <w:br/>
              <w:t>2.支持MPEG-2（MP@ ML&amp; MP@HL）、MPEG-4 AVC/H.264、HEVC、AVS+、AVS2视频格式标准</w:t>
            </w:r>
            <w:r w:rsidRPr="00C54297">
              <w:rPr>
                <w:rFonts w:hint="eastAsia"/>
                <w:sz w:val="21"/>
                <w:szCs w:val="21"/>
              </w:rPr>
              <w:br/>
              <w:t>3.支持多个数字/模拟输出接口，包含 ASI、HD/12G-SDI、TS/IP、AES/EBU、HDMI 和 CVBS；</w:t>
            </w:r>
            <w:r w:rsidRPr="00C54297">
              <w:rPr>
                <w:rFonts w:hint="eastAsia"/>
                <w:sz w:val="21"/>
                <w:szCs w:val="21"/>
              </w:rPr>
              <w:br/>
              <w:t>4.支持前面板图像监测；</w:t>
            </w:r>
            <w:r w:rsidRPr="00C54297">
              <w:rPr>
                <w:rFonts w:hint="eastAsia"/>
                <w:sz w:val="21"/>
                <w:szCs w:val="21"/>
              </w:rPr>
              <w:br/>
              <w:t>5.支持 UDP/RTP/SRT，单播/组播，全</w:t>
            </w:r>
            <w:proofErr w:type="gramStart"/>
            <w:r w:rsidRPr="00C54297">
              <w:rPr>
                <w:rFonts w:hint="eastAsia"/>
                <w:sz w:val="21"/>
                <w:szCs w:val="21"/>
              </w:rPr>
              <w:t>双工双千兆网</w:t>
            </w:r>
            <w:proofErr w:type="gramEnd"/>
            <w:r w:rsidRPr="00C54297">
              <w:rPr>
                <w:rFonts w:hint="eastAsia"/>
                <w:sz w:val="21"/>
                <w:szCs w:val="21"/>
              </w:rPr>
              <w:t>接口，可传输单节目和多节目传输流；</w:t>
            </w:r>
            <w:r w:rsidRPr="00C54297">
              <w:rPr>
                <w:rFonts w:hint="eastAsia"/>
                <w:sz w:val="21"/>
                <w:szCs w:val="21"/>
              </w:rPr>
              <w:br/>
              <w:t xml:space="preserve">6.支持双 CI </w:t>
            </w:r>
            <w:proofErr w:type="gramStart"/>
            <w:r w:rsidRPr="00C54297">
              <w:rPr>
                <w:rFonts w:hint="eastAsia"/>
                <w:sz w:val="21"/>
                <w:szCs w:val="21"/>
              </w:rPr>
              <w:t>卡槽解扰</w:t>
            </w:r>
            <w:proofErr w:type="gramEnd"/>
            <w:r w:rsidRPr="00C54297">
              <w:rPr>
                <w:rFonts w:hint="eastAsia"/>
                <w:sz w:val="21"/>
                <w:szCs w:val="21"/>
              </w:rPr>
              <w:t>，以及 BISS-1 和 BISS-E 多节目解扰；</w:t>
            </w:r>
            <w:r w:rsidRPr="00C54297">
              <w:rPr>
                <w:rFonts w:hint="eastAsia"/>
                <w:sz w:val="21"/>
                <w:szCs w:val="21"/>
              </w:rPr>
              <w:br/>
              <w:t>7.</w:t>
            </w:r>
            <w:proofErr w:type="gramStart"/>
            <w:r w:rsidRPr="00C54297">
              <w:rPr>
                <w:rFonts w:hint="eastAsia"/>
                <w:sz w:val="21"/>
                <w:szCs w:val="21"/>
              </w:rPr>
              <w:t>内建再复用</w:t>
            </w:r>
            <w:proofErr w:type="gramEnd"/>
            <w:r w:rsidRPr="00C54297">
              <w:rPr>
                <w:rFonts w:hint="eastAsia"/>
                <w:sz w:val="21"/>
                <w:szCs w:val="21"/>
              </w:rPr>
              <w:t>模块，支持ASI 和 TS/IP 的信源选择、PID 过滤和复用；</w:t>
            </w:r>
            <w:r w:rsidRPr="00C54297">
              <w:rPr>
                <w:rFonts w:hint="eastAsia"/>
                <w:sz w:val="21"/>
                <w:szCs w:val="21"/>
              </w:rPr>
              <w:br/>
              <w:t>8.支持 ASI 和 TS/IP 接口输入冗余备份；</w:t>
            </w:r>
            <w:r w:rsidRPr="00C54297">
              <w:rPr>
                <w:rFonts w:hint="eastAsia"/>
                <w:sz w:val="21"/>
                <w:szCs w:val="21"/>
              </w:rPr>
              <w:br/>
              <w:t>9.支持动态 PMT 侦测以及自动更新；</w:t>
            </w:r>
            <w:r w:rsidRPr="00C54297">
              <w:rPr>
                <w:rFonts w:hint="eastAsia"/>
                <w:sz w:val="21"/>
                <w:szCs w:val="21"/>
              </w:rPr>
              <w:br/>
              <w:t>10.支持Ethernet 网口和 USB 升级接口；</w:t>
            </w:r>
            <w:r w:rsidRPr="00C54297">
              <w:rPr>
                <w:rFonts w:hint="eastAsia"/>
                <w:sz w:val="21"/>
                <w:szCs w:val="21"/>
              </w:rPr>
              <w:br/>
              <w:t>11.支持基于SNMP协议的网管控制以及 web 网管控制；</w:t>
            </w:r>
            <w:r w:rsidRPr="00C54297">
              <w:rPr>
                <w:rFonts w:hint="eastAsia"/>
                <w:sz w:val="21"/>
                <w:szCs w:val="21"/>
              </w:rPr>
              <w:br/>
              <w:t>12.支持Alarm报警接口；</w:t>
            </w:r>
            <w:r w:rsidRPr="00C54297">
              <w:rPr>
                <w:rFonts w:hint="eastAsia"/>
                <w:sz w:val="21"/>
                <w:szCs w:val="21"/>
              </w:rPr>
              <w:br/>
              <w:t>13.每台</w:t>
            </w:r>
            <w:proofErr w:type="gramStart"/>
            <w:r w:rsidRPr="00C54297">
              <w:rPr>
                <w:rFonts w:hint="eastAsia"/>
                <w:sz w:val="21"/>
                <w:szCs w:val="21"/>
              </w:rPr>
              <w:t>设备双</w:t>
            </w:r>
            <w:proofErr w:type="gramEnd"/>
            <w:r w:rsidRPr="00C54297">
              <w:rPr>
                <w:rFonts w:hint="eastAsia"/>
                <w:sz w:val="21"/>
                <w:szCs w:val="21"/>
              </w:rPr>
              <w:t>路冗余供电，AC 90V ～ 250V, 50/60Hz；</w:t>
            </w:r>
            <w:r w:rsidRPr="00C54297">
              <w:rPr>
                <w:rFonts w:hint="eastAsia"/>
                <w:sz w:val="21"/>
                <w:szCs w:val="21"/>
              </w:rPr>
              <w:br/>
              <w:t>14.配备标准通信、遥控接口，兼容网管系统以太网口，支持SNMP协议，提供适用于远端遥控和网管系统开发所需的通讯协议与源文件、接口型号等；</w:t>
            </w:r>
          </w:p>
        </w:tc>
        <w:tc>
          <w:tcPr>
            <w:tcW w:w="555" w:type="dxa"/>
            <w:vAlign w:val="center"/>
          </w:tcPr>
          <w:p w14:paraId="751F2016" w14:textId="121D70F6" w:rsidR="00C54297" w:rsidRPr="00C54297" w:rsidRDefault="00C54297" w:rsidP="00C54297">
            <w:pPr>
              <w:pStyle w:val="TableParagraph"/>
              <w:tabs>
                <w:tab w:val="left" w:pos="9072"/>
              </w:tabs>
              <w:spacing w:before="172"/>
              <w:ind w:left="9"/>
              <w:rPr>
                <w:rFonts w:hint="eastAsia"/>
                <w:sz w:val="21"/>
                <w:szCs w:val="21"/>
              </w:rPr>
            </w:pPr>
            <w:r w:rsidRPr="00C54297">
              <w:rPr>
                <w:rFonts w:hint="eastAsia"/>
                <w:sz w:val="21"/>
                <w:szCs w:val="21"/>
              </w:rPr>
              <w:t>3</w:t>
            </w:r>
          </w:p>
        </w:tc>
        <w:tc>
          <w:tcPr>
            <w:tcW w:w="425" w:type="dxa"/>
            <w:vAlign w:val="center"/>
          </w:tcPr>
          <w:p w14:paraId="461EDC89" w14:textId="0E83402C" w:rsidR="00C54297" w:rsidRPr="00C54297" w:rsidRDefault="00C54297" w:rsidP="00C54297">
            <w:pPr>
              <w:pStyle w:val="TableParagraph"/>
              <w:tabs>
                <w:tab w:val="left" w:pos="9072"/>
              </w:tabs>
              <w:spacing w:before="172"/>
              <w:ind w:left="9"/>
              <w:rPr>
                <w:rFonts w:hint="eastAsia"/>
                <w:sz w:val="21"/>
                <w:szCs w:val="21"/>
              </w:rPr>
            </w:pPr>
            <w:r w:rsidRPr="00C54297">
              <w:rPr>
                <w:rFonts w:hint="eastAsia"/>
                <w:sz w:val="21"/>
                <w:szCs w:val="21"/>
              </w:rPr>
              <w:t>台</w:t>
            </w:r>
          </w:p>
        </w:tc>
      </w:tr>
      <w:tr w:rsidR="00C54297" w:rsidRPr="00C54297" w14:paraId="7FAD2F96" w14:textId="77777777" w:rsidTr="00C54297">
        <w:trPr>
          <w:trHeight w:val="567"/>
        </w:trPr>
        <w:tc>
          <w:tcPr>
            <w:tcW w:w="425" w:type="dxa"/>
            <w:vAlign w:val="center"/>
          </w:tcPr>
          <w:p w14:paraId="73C1DBBD" w14:textId="1A3D1982" w:rsidR="00C54297" w:rsidRPr="00C54297" w:rsidRDefault="00C54297" w:rsidP="00C54297">
            <w:pPr>
              <w:pStyle w:val="TableParagraph"/>
              <w:tabs>
                <w:tab w:val="left" w:pos="9072"/>
              </w:tabs>
              <w:spacing w:before="17"/>
              <w:ind w:left="8" w:right="1"/>
              <w:jc w:val="center"/>
              <w:rPr>
                <w:rFonts w:hint="eastAsia"/>
                <w:spacing w:val="-10"/>
                <w:sz w:val="21"/>
                <w:szCs w:val="21"/>
              </w:rPr>
            </w:pPr>
            <w:r>
              <w:rPr>
                <w:rFonts w:hint="eastAsia"/>
                <w:spacing w:val="-10"/>
                <w:sz w:val="21"/>
                <w:szCs w:val="21"/>
              </w:rPr>
              <w:t>11</w:t>
            </w:r>
          </w:p>
        </w:tc>
        <w:tc>
          <w:tcPr>
            <w:tcW w:w="851" w:type="dxa"/>
            <w:vAlign w:val="center"/>
          </w:tcPr>
          <w:p w14:paraId="6F17DCC4" w14:textId="2FBA6215" w:rsidR="00C54297" w:rsidRPr="00C54297" w:rsidRDefault="00C54297" w:rsidP="00C54297">
            <w:pPr>
              <w:pStyle w:val="TableParagraph"/>
              <w:tabs>
                <w:tab w:val="left" w:pos="9072"/>
              </w:tabs>
              <w:spacing w:before="17"/>
              <w:ind w:left="8" w:right="2"/>
              <w:jc w:val="center"/>
              <w:rPr>
                <w:rFonts w:hint="eastAsia"/>
                <w:spacing w:val="-2"/>
                <w:sz w:val="21"/>
                <w:szCs w:val="21"/>
              </w:rPr>
            </w:pPr>
            <w:r w:rsidRPr="00C54297">
              <w:rPr>
                <w:rFonts w:hint="eastAsia"/>
                <w:spacing w:val="-2"/>
                <w:sz w:val="21"/>
                <w:szCs w:val="21"/>
              </w:rPr>
              <w:t>2选1 TS码流切换器</w:t>
            </w:r>
          </w:p>
        </w:tc>
        <w:tc>
          <w:tcPr>
            <w:tcW w:w="5953" w:type="dxa"/>
            <w:vAlign w:val="center"/>
          </w:tcPr>
          <w:p w14:paraId="017D35D5" w14:textId="485EB5E1"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支持ASI码流切换，断电旁通，冗余电源，包括切换控制面板</w:t>
            </w:r>
          </w:p>
        </w:tc>
        <w:tc>
          <w:tcPr>
            <w:tcW w:w="555" w:type="dxa"/>
            <w:vAlign w:val="center"/>
          </w:tcPr>
          <w:p w14:paraId="3B86CBC6" w14:textId="04077C57" w:rsidR="00C54297" w:rsidRPr="00C54297" w:rsidRDefault="00C54297" w:rsidP="00C54297">
            <w:pPr>
              <w:pStyle w:val="TableParagraph"/>
              <w:tabs>
                <w:tab w:val="left" w:pos="9072"/>
              </w:tabs>
              <w:spacing w:before="172"/>
              <w:ind w:left="9"/>
              <w:jc w:val="center"/>
              <w:rPr>
                <w:rFonts w:hint="eastAsia"/>
                <w:sz w:val="21"/>
                <w:szCs w:val="21"/>
              </w:rPr>
            </w:pPr>
            <w:r w:rsidRPr="00C54297">
              <w:rPr>
                <w:rFonts w:hint="eastAsia"/>
                <w:sz w:val="21"/>
                <w:szCs w:val="21"/>
              </w:rPr>
              <w:t>1</w:t>
            </w:r>
          </w:p>
        </w:tc>
        <w:tc>
          <w:tcPr>
            <w:tcW w:w="425" w:type="dxa"/>
            <w:vAlign w:val="center"/>
          </w:tcPr>
          <w:p w14:paraId="3D4448E4" w14:textId="2E39BD65" w:rsidR="00C54297" w:rsidRPr="00C54297" w:rsidRDefault="00C54297" w:rsidP="00C54297">
            <w:pPr>
              <w:pStyle w:val="TableParagraph"/>
              <w:tabs>
                <w:tab w:val="left" w:pos="9072"/>
              </w:tabs>
              <w:spacing w:before="172"/>
              <w:ind w:left="9"/>
              <w:jc w:val="center"/>
              <w:rPr>
                <w:rFonts w:hint="eastAsia"/>
                <w:sz w:val="21"/>
                <w:szCs w:val="21"/>
              </w:rPr>
            </w:pPr>
            <w:r w:rsidRPr="00C54297">
              <w:rPr>
                <w:rFonts w:hint="eastAsia"/>
                <w:sz w:val="21"/>
                <w:szCs w:val="21"/>
              </w:rPr>
              <w:t>台</w:t>
            </w:r>
          </w:p>
        </w:tc>
      </w:tr>
      <w:tr w:rsidR="00A9499B" w:rsidRPr="00C54297" w14:paraId="17AB5249" w14:textId="77777777" w:rsidTr="00C54297">
        <w:trPr>
          <w:trHeight w:val="567"/>
        </w:trPr>
        <w:tc>
          <w:tcPr>
            <w:tcW w:w="425" w:type="dxa"/>
            <w:vAlign w:val="center"/>
          </w:tcPr>
          <w:p w14:paraId="320788C0" w14:textId="1B814664" w:rsidR="00A9499B" w:rsidRPr="00C54297" w:rsidRDefault="00C54297" w:rsidP="00A9499B">
            <w:pPr>
              <w:pStyle w:val="TableParagraph"/>
              <w:tabs>
                <w:tab w:val="left" w:pos="9072"/>
              </w:tabs>
              <w:spacing w:before="17"/>
              <w:ind w:left="8" w:right="1"/>
              <w:jc w:val="center"/>
              <w:rPr>
                <w:rFonts w:hint="eastAsia"/>
                <w:spacing w:val="-10"/>
                <w:sz w:val="21"/>
                <w:szCs w:val="21"/>
              </w:rPr>
            </w:pPr>
            <w:r>
              <w:rPr>
                <w:rFonts w:hint="eastAsia"/>
                <w:spacing w:val="-10"/>
                <w:sz w:val="21"/>
                <w:szCs w:val="21"/>
              </w:rPr>
              <w:t>12</w:t>
            </w:r>
          </w:p>
        </w:tc>
        <w:tc>
          <w:tcPr>
            <w:tcW w:w="851" w:type="dxa"/>
            <w:vAlign w:val="center"/>
          </w:tcPr>
          <w:p w14:paraId="6615FFF2" w14:textId="65C1C769" w:rsidR="00A9499B" w:rsidRPr="00C54297" w:rsidRDefault="00A9499B" w:rsidP="00A9499B">
            <w:pPr>
              <w:pStyle w:val="TableParagraph"/>
              <w:tabs>
                <w:tab w:val="left" w:pos="9072"/>
              </w:tabs>
              <w:spacing w:before="17"/>
              <w:ind w:left="8" w:right="2"/>
              <w:jc w:val="center"/>
              <w:rPr>
                <w:rFonts w:hint="eastAsia"/>
                <w:spacing w:val="-2"/>
                <w:sz w:val="21"/>
                <w:szCs w:val="21"/>
              </w:rPr>
            </w:pPr>
            <w:r w:rsidRPr="00C54297">
              <w:rPr>
                <w:rFonts w:hint="eastAsia"/>
                <w:spacing w:val="-2"/>
                <w:sz w:val="21"/>
                <w:szCs w:val="21"/>
              </w:rPr>
              <w:t>TS</w:t>
            </w:r>
            <w:proofErr w:type="gramStart"/>
            <w:r w:rsidRPr="00C54297">
              <w:rPr>
                <w:rFonts w:hint="eastAsia"/>
                <w:spacing w:val="-2"/>
                <w:sz w:val="21"/>
                <w:szCs w:val="21"/>
              </w:rPr>
              <w:t>视分板块</w:t>
            </w:r>
            <w:proofErr w:type="gramEnd"/>
          </w:p>
        </w:tc>
        <w:tc>
          <w:tcPr>
            <w:tcW w:w="5953" w:type="dxa"/>
            <w:vAlign w:val="center"/>
          </w:tcPr>
          <w:p w14:paraId="3A2C9C76" w14:textId="77777777"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1.支持ASI、HD/SD/UHD SDI输入/输出</w:t>
            </w:r>
          </w:p>
          <w:p w14:paraId="7508CAB7" w14:textId="5C7B2BA3"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2.输出最大支持7路</w:t>
            </w:r>
          </w:p>
        </w:tc>
        <w:tc>
          <w:tcPr>
            <w:tcW w:w="555" w:type="dxa"/>
            <w:vAlign w:val="center"/>
          </w:tcPr>
          <w:p w14:paraId="6D55CC95" w14:textId="2A4E9E7F" w:rsidR="00A9499B" w:rsidRPr="00C54297" w:rsidRDefault="00C54297" w:rsidP="00A9499B">
            <w:pPr>
              <w:pStyle w:val="TableParagraph"/>
              <w:tabs>
                <w:tab w:val="left" w:pos="9072"/>
              </w:tabs>
              <w:spacing w:before="172"/>
              <w:ind w:left="9"/>
              <w:jc w:val="center"/>
              <w:rPr>
                <w:rFonts w:hint="eastAsia"/>
                <w:sz w:val="21"/>
                <w:szCs w:val="21"/>
              </w:rPr>
            </w:pPr>
            <w:r>
              <w:rPr>
                <w:rFonts w:hint="eastAsia"/>
                <w:sz w:val="21"/>
                <w:szCs w:val="21"/>
              </w:rPr>
              <w:t>3</w:t>
            </w:r>
          </w:p>
        </w:tc>
        <w:tc>
          <w:tcPr>
            <w:tcW w:w="425" w:type="dxa"/>
            <w:vAlign w:val="center"/>
          </w:tcPr>
          <w:p w14:paraId="0F9664F2" w14:textId="363A8E9A" w:rsidR="00A9499B" w:rsidRPr="00C54297" w:rsidRDefault="00C54297" w:rsidP="00A9499B">
            <w:pPr>
              <w:pStyle w:val="TableParagraph"/>
              <w:tabs>
                <w:tab w:val="left" w:pos="9072"/>
              </w:tabs>
              <w:spacing w:before="172"/>
              <w:ind w:left="9"/>
              <w:jc w:val="center"/>
              <w:rPr>
                <w:rFonts w:hint="eastAsia"/>
                <w:sz w:val="21"/>
                <w:szCs w:val="21"/>
              </w:rPr>
            </w:pPr>
            <w:r>
              <w:rPr>
                <w:rFonts w:hint="eastAsia"/>
                <w:sz w:val="21"/>
                <w:szCs w:val="21"/>
              </w:rPr>
              <w:t>块</w:t>
            </w:r>
          </w:p>
        </w:tc>
      </w:tr>
      <w:tr w:rsidR="00A9499B" w:rsidRPr="00C54297" w14:paraId="00491F92" w14:textId="77777777" w:rsidTr="00C54297">
        <w:trPr>
          <w:trHeight w:val="567"/>
        </w:trPr>
        <w:tc>
          <w:tcPr>
            <w:tcW w:w="425" w:type="dxa"/>
            <w:vAlign w:val="center"/>
          </w:tcPr>
          <w:p w14:paraId="2280811B" w14:textId="49761DCE" w:rsidR="00A9499B" w:rsidRPr="00C54297" w:rsidRDefault="00C54297" w:rsidP="003A368B">
            <w:pPr>
              <w:pStyle w:val="TableParagraph"/>
              <w:tabs>
                <w:tab w:val="left" w:pos="9072"/>
              </w:tabs>
              <w:spacing w:before="17"/>
              <w:ind w:left="8" w:right="1"/>
              <w:jc w:val="center"/>
              <w:rPr>
                <w:rFonts w:hint="eastAsia"/>
                <w:spacing w:val="-10"/>
                <w:sz w:val="21"/>
                <w:szCs w:val="21"/>
              </w:rPr>
            </w:pPr>
            <w:r>
              <w:rPr>
                <w:rFonts w:hint="eastAsia"/>
                <w:spacing w:val="-10"/>
                <w:sz w:val="21"/>
                <w:szCs w:val="21"/>
              </w:rPr>
              <w:t>1</w:t>
            </w:r>
            <w:r w:rsidR="00A9499B" w:rsidRPr="00C54297">
              <w:rPr>
                <w:spacing w:val="-10"/>
                <w:sz w:val="21"/>
                <w:szCs w:val="21"/>
              </w:rPr>
              <w:t>3</w:t>
            </w:r>
          </w:p>
        </w:tc>
        <w:tc>
          <w:tcPr>
            <w:tcW w:w="851" w:type="dxa"/>
            <w:vAlign w:val="center"/>
          </w:tcPr>
          <w:p w14:paraId="36E5A055" w14:textId="7A395DD1" w:rsidR="00A9499B" w:rsidRPr="00C54297" w:rsidRDefault="00A9499B" w:rsidP="003A368B">
            <w:pPr>
              <w:pStyle w:val="TableParagraph"/>
              <w:tabs>
                <w:tab w:val="left" w:pos="9072"/>
              </w:tabs>
              <w:spacing w:before="17"/>
              <w:ind w:left="8" w:right="2"/>
              <w:jc w:val="center"/>
              <w:rPr>
                <w:rFonts w:hint="eastAsia"/>
                <w:spacing w:val="-2"/>
                <w:sz w:val="21"/>
                <w:szCs w:val="21"/>
              </w:rPr>
            </w:pPr>
            <w:r w:rsidRPr="00C54297">
              <w:rPr>
                <w:rFonts w:hint="eastAsia"/>
                <w:spacing w:val="-2"/>
                <w:sz w:val="21"/>
                <w:szCs w:val="21"/>
              </w:rPr>
              <w:t>调制器</w:t>
            </w:r>
          </w:p>
        </w:tc>
        <w:tc>
          <w:tcPr>
            <w:tcW w:w="5953" w:type="dxa"/>
            <w:vAlign w:val="center"/>
          </w:tcPr>
          <w:p w14:paraId="344A6E9C" w14:textId="77777777"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1.单台设备支持2路ASI和2路IP输入，支持ASI和IP信号切换，支持DVB-S和DVB-S2标准QPSK和8PSK调制，符号率36MBaud。</w:t>
            </w:r>
          </w:p>
          <w:p w14:paraId="56E35D89" w14:textId="268233BC"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2.配置调制器专用中频信号切换设备。</w:t>
            </w:r>
          </w:p>
        </w:tc>
        <w:tc>
          <w:tcPr>
            <w:tcW w:w="555" w:type="dxa"/>
            <w:vAlign w:val="center"/>
          </w:tcPr>
          <w:p w14:paraId="6B8823B6" w14:textId="09F10D54" w:rsidR="00A9499B" w:rsidRPr="00C54297" w:rsidRDefault="00C54297" w:rsidP="003A368B">
            <w:pPr>
              <w:pStyle w:val="TableParagraph"/>
              <w:tabs>
                <w:tab w:val="left" w:pos="9072"/>
              </w:tabs>
              <w:spacing w:before="172"/>
              <w:ind w:left="9"/>
              <w:jc w:val="center"/>
              <w:rPr>
                <w:rFonts w:hint="eastAsia"/>
                <w:sz w:val="21"/>
                <w:szCs w:val="21"/>
              </w:rPr>
            </w:pPr>
            <w:r>
              <w:rPr>
                <w:rFonts w:hint="eastAsia"/>
                <w:sz w:val="21"/>
                <w:szCs w:val="21"/>
              </w:rPr>
              <w:t>4</w:t>
            </w:r>
          </w:p>
        </w:tc>
        <w:tc>
          <w:tcPr>
            <w:tcW w:w="425" w:type="dxa"/>
            <w:vAlign w:val="center"/>
          </w:tcPr>
          <w:p w14:paraId="60CF003D" w14:textId="77777777" w:rsidR="00A9499B" w:rsidRPr="00C54297" w:rsidRDefault="00A9499B" w:rsidP="003A368B">
            <w:pPr>
              <w:pStyle w:val="TableParagraph"/>
              <w:tabs>
                <w:tab w:val="left" w:pos="9072"/>
              </w:tabs>
              <w:spacing w:before="172"/>
              <w:ind w:left="9"/>
              <w:jc w:val="center"/>
              <w:rPr>
                <w:rFonts w:hint="eastAsia"/>
                <w:sz w:val="21"/>
                <w:szCs w:val="21"/>
              </w:rPr>
            </w:pPr>
            <w:r w:rsidRPr="00C54297">
              <w:rPr>
                <w:rFonts w:hint="eastAsia"/>
                <w:sz w:val="21"/>
                <w:szCs w:val="21"/>
              </w:rPr>
              <w:t>台</w:t>
            </w:r>
          </w:p>
        </w:tc>
      </w:tr>
      <w:tr w:rsidR="00C54297" w:rsidRPr="00C54297" w14:paraId="3DE8128F" w14:textId="77777777" w:rsidTr="00C54297">
        <w:trPr>
          <w:trHeight w:val="567"/>
        </w:trPr>
        <w:tc>
          <w:tcPr>
            <w:tcW w:w="425" w:type="dxa"/>
            <w:vAlign w:val="center"/>
          </w:tcPr>
          <w:p w14:paraId="104CDDBD" w14:textId="7A45099D" w:rsidR="00C54297" w:rsidRPr="00C54297" w:rsidRDefault="00C54297" w:rsidP="00C54297">
            <w:pPr>
              <w:pStyle w:val="TableParagraph"/>
              <w:tabs>
                <w:tab w:val="left" w:pos="9072"/>
              </w:tabs>
              <w:spacing w:before="17"/>
              <w:ind w:left="8" w:right="1"/>
              <w:jc w:val="center"/>
              <w:rPr>
                <w:rFonts w:hint="eastAsia"/>
                <w:spacing w:val="-10"/>
                <w:sz w:val="21"/>
                <w:szCs w:val="21"/>
              </w:rPr>
            </w:pPr>
            <w:r>
              <w:rPr>
                <w:rFonts w:hint="eastAsia"/>
                <w:spacing w:val="-10"/>
                <w:sz w:val="21"/>
                <w:szCs w:val="21"/>
              </w:rPr>
              <w:t>14</w:t>
            </w:r>
          </w:p>
        </w:tc>
        <w:tc>
          <w:tcPr>
            <w:tcW w:w="851" w:type="dxa"/>
            <w:vAlign w:val="center"/>
          </w:tcPr>
          <w:p w14:paraId="6FE349E4" w14:textId="7A68FEE0" w:rsidR="00C54297" w:rsidRPr="00C54297" w:rsidRDefault="00C54297" w:rsidP="00C54297">
            <w:pPr>
              <w:pStyle w:val="TableParagraph"/>
              <w:tabs>
                <w:tab w:val="left" w:pos="9072"/>
              </w:tabs>
              <w:spacing w:before="17"/>
              <w:ind w:left="8" w:right="2"/>
              <w:jc w:val="center"/>
              <w:rPr>
                <w:rFonts w:hint="eastAsia"/>
                <w:spacing w:val="-2"/>
                <w:sz w:val="21"/>
                <w:szCs w:val="21"/>
              </w:rPr>
            </w:pPr>
            <w:r w:rsidRPr="00C54297">
              <w:rPr>
                <w:rFonts w:hint="eastAsia"/>
                <w:spacing w:val="-2"/>
                <w:sz w:val="21"/>
                <w:szCs w:val="21"/>
              </w:rPr>
              <w:t>中频切换器</w:t>
            </w:r>
          </w:p>
        </w:tc>
        <w:tc>
          <w:tcPr>
            <w:tcW w:w="5953" w:type="dxa"/>
            <w:vAlign w:val="center"/>
          </w:tcPr>
          <w:p w14:paraId="7D969ACE" w14:textId="68C8C570"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与调制器配套，能够自动、手动倒换。</w:t>
            </w:r>
          </w:p>
        </w:tc>
        <w:tc>
          <w:tcPr>
            <w:tcW w:w="555" w:type="dxa"/>
            <w:vAlign w:val="center"/>
          </w:tcPr>
          <w:p w14:paraId="15BDC14E" w14:textId="58614885" w:rsidR="00C54297" w:rsidRPr="00C54297" w:rsidRDefault="00C54297" w:rsidP="00C54297">
            <w:pPr>
              <w:pStyle w:val="TableParagraph"/>
              <w:tabs>
                <w:tab w:val="left" w:pos="9072"/>
              </w:tabs>
              <w:spacing w:before="172"/>
              <w:ind w:left="9"/>
              <w:jc w:val="center"/>
              <w:rPr>
                <w:rFonts w:hint="eastAsia"/>
                <w:sz w:val="21"/>
                <w:szCs w:val="21"/>
              </w:rPr>
            </w:pPr>
            <w:r w:rsidRPr="00C54297">
              <w:rPr>
                <w:rFonts w:hint="eastAsia"/>
                <w:sz w:val="21"/>
                <w:szCs w:val="21"/>
              </w:rPr>
              <w:t>1</w:t>
            </w:r>
          </w:p>
        </w:tc>
        <w:tc>
          <w:tcPr>
            <w:tcW w:w="425" w:type="dxa"/>
            <w:vAlign w:val="center"/>
          </w:tcPr>
          <w:p w14:paraId="2BAD998A" w14:textId="2728098F" w:rsidR="00C54297" w:rsidRPr="00C54297" w:rsidRDefault="00C54297" w:rsidP="00C54297">
            <w:pPr>
              <w:pStyle w:val="TableParagraph"/>
              <w:tabs>
                <w:tab w:val="left" w:pos="9072"/>
              </w:tabs>
              <w:spacing w:before="172"/>
              <w:ind w:left="9"/>
              <w:jc w:val="center"/>
              <w:rPr>
                <w:rFonts w:hint="eastAsia"/>
                <w:sz w:val="21"/>
                <w:szCs w:val="21"/>
              </w:rPr>
            </w:pPr>
            <w:r w:rsidRPr="00C54297">
              <w:rPr>
                <w:rFonts w:hint="eastAsia"/>
                <w:sz w:val="21"/>
                <w:szCs w:val="21"/>
              </w:rPr>
              <w:t>台</w:t>
            </w:r>
          </w:p>
        </w:tc>
      </w:tr>
      <w:tr w:rsidR="00C54297" w:rsidRPr="00C54297" w14:paraId="7420D717" w14:textId="77777777" w:rsidTr="00C54297">
        <w:trPr>
          <w:trHeight w:val="567"/>
        </w:trPr>
        <w:tc>
          <w:tcPr>
            <w:tcW w:w="425" w:type="dxa"/>
            <w:vAlign w:val="center"/>
          </w:tcPr>
          <w:p w14:paraId="0B1CC01C" w14:textId="108085E1" w:rsidR="00C54297" w:rsidRPr="00C54297" w:rsidRDefault="00C54297" w:rsidP="00C54297">
            <w:pPr>
              <w:pStyle w:val="TableParagraph"/>
              <w:tabs>
                <w:tab w:val="left" w:pos="9072"/>
              </w:tabs>
              <w:spacing w:before="17"/>
              <w:ind w:left="8" w:right="1"/>
              <w:jc w:val="center"/>
              <w:rPr>
                <w:rFonts w:hint="eastAsia"/>
                <w:spacing w:val="-10"/>
                <w:sz w:val="21"/>
                <w:szCs w:val="21"/>
              </w:rPr>
            </w:pPr>
            <w:r>
              <w:rPr>
                <w:rFonts w:hint="eastAsia"/>
                <w:spacing w:val="-10"/>
                <w:sz w:val="21"/>
                <w:szCs w:val="21"/>
              </w:rPr>
              <w:t>15</w:t>
            </w:r>
          </w:p>
        </w:tc>
        <w:tc>
          <w:tcPr>
            <w:tcW w:w="851" w:type="dxa"/>
            <w:vAlign w:val="center"/>
          </w:tcPr>
          <w:p w14:paraId="6902A293" w14:textId="40513F5C" w:rsidR="00C54297" w:rsidRPr="00C54297" w:rsidRDefault="00C54297" w:rsidP="00C54297">
            <w:pPr>
              <w:pStyle w:val="TableParagraph"/>
              <w:tabs>
                <w:tab w:val="left" w:pos="9072"/>
              </w:tabs>
              <w:spacing w:before="17"/>
              <w:ind w:left="8" w:right="2"/>
              <w:jc w:val="center"/>
              <w:rPr>
                <w:rFonts w:hint="eastAsia"/>
                <w:spacing w:val="-2"/>
                <w:sz w:val="21"/>
                <w:szCs w:val="21"/>
              </w:rPr>
            </w:pPr>
            <w:r w:rsidRPr="00C54297">
              <w:rPr>
                <w:rFonts w:hint="eastAsia"/>
                <w:spacing w:val="-2"/>
                <w:sz w:val="21"/>
                <w:szCs w:val="21"/>
              </w:rPr>
              <w:t>C波段上变频器</w:t>
            </w:r>
          </w:p>
        </w:tc>
        <w:tc>
          <w:tcPr>
            <w:tcW w:w="5953" w:type="dxa"/>
            <w:vAlign w:val="center"/>
          </w:tcPr>
          <w:p w14:paraId="2523C848" w14:textId="70B145C5"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输入 70MHz or 140MHz，输出C波段</w:t>
            </w:r>
          </w:p>
        </w:tc>
        <w:tc>
          <w:tcPr>
            <w:tcW w:w="555" w:type="dxa"/>
            <w:vAlign w:val="center"/>
          </w:tcPr>
          <w:p w14:paraId="68C734B1" w14:textId="3E22D4E0" w:rsidR="00C54297" w:rsidRPr="00C54297" w:rsidRDefault="00C54297" w:rsidP="00C54297">
            <w:pPr>
              <w:pStyle w:val="TableParagraph"/>
              <w:tabs>
                <w:tab w:val="left" w:pos="9072"/>
              </w:tabs>
              <w:spacing w:before="172"/>
              <w:ind w:left="9"/>
              <w:jc w:val="center"/>
              <w:rPr>
                <w:rFonts w:hint="eastAsia"/>
                <w:sz w:val="21"/>
                <w:szCs w:val="21"/>
              </w:rPr>
            </w:pPr>
            <w:r>
              <w:rPr>
                <w:rFonts w:hint="eastAsia"/>
                <w:sz w:val="21"/>
                <w:szCs w:val="21"/>
              </w:rPr>
              <w:t>4</w:t>
            </w:r>
          </w:p>
        </w:tc>
        <w:tc>
          <w:tcPr>
            <w:tcW w:w="425" w:type="dxa"/>
            <w:vAlign w:val="center"/>
          </w:tcPr>
          <w:p w14:paraId="3D3D4F88" w14:textId="594D5D3B" w:rsidR="00C54297" w:rsidRPr="00C54297" w:rsidRDefault="00C54297" w:rsidP="00C54297">
            <w:pPr>
              <w:pStyle w:val="TableParagraph"/>
              <w:tabs>
                <w:tab w:val="left" w:pos="9072"/>
              </w:tabs>
              <w:spacing w:before="172"/>
              <w:ind w:left="9"/>
              <w:jc w:val="center"/>
              <w:rPr>
                <w:rFonts w:hint="eastAsia"/>
                <w:sz w:val="21"/>
                <w:szCs w:val="21"/>
              </w:rPr>
            </w:pPr>
            <w:r w:rsidRPr="00C54297">
              <w:rPr>
                <w:rFonts w:hint="eastAsia"/>
                <w:sz w:val="21"/>
                <w:szCs w:val="21"/>
              </w:rPr>
              <w:t>台</w:t>
            </w:r>
          </w:p>
        </w:tc>
      </w:tr>
      <w:tr w:rsidR="00A9499B" w:rsidRPr="00C54297" w14:paraId="524CE556" w14:textId="77777777" w:rsidTr="00C54297">
        <w:trPr>
          <w:trHeight w:val="567"/>
        </w:trPr>
        <w:tc>
          <w:tcPr>
            <w:tcW w:w="425" w:type="dxa"/>
            <w:vAlign w:val="center"/>
          </w:tcPr>
          <w:p w14:paraId="7697ECC7" w14:textId="38D3314E" w:rsidR="00A9499B" w:rsidRPr="00C54297" w:rsidRDefault="00C54297" w:rsidP="003A368B">
            <w:pPr>
              <w:pStyle w:val="TableParagraph"/>
              <w:tabs>
                <w:tab w:val="left" w:pos="9072"/>
              </w:tabs>
              <w:spacing w:before="17"/>
              <w:ind w:left="8" w:right="1"/>
              <w:jc w:val="center"/>
              <w:rPr>
                <w:rFonts w:hint="eastAsia"/>
                <w:spacing w:val="-10"/>
                <w:sz w:val="21"/>
                <w:szCs w:val="21"/>
              </w:rPr>
            </w:pPr>
            <w:r>
              <w:rPr>
                <w:rFonts w:hint="eastAsia"/>
                <w:spacing w:val="-10"/>
                <w:sz w:val="21"/>
                <w:szCs w:val="21"/>
              </w:rPr>
              <w:t>16</w:t>
            </w:r>
          </w:p>
        </w:tc>
        <w:tc>
          <w:tcPr>
            <w:tcW w:w="851" w:type="dxa"/>
            <w:vAlign w:val="center"/>
          </w:tcPr>
          <w:p w14:paraId="3D637FBC" w14:textId="20207828" w:rsidR="00A9499B" w:rsidRPr="00C54297" w:rsidRDefault="00A9499B" w:rsidP="003A368B">
            <w:pPr>
              <w:pStyle w:val="TableParagraph"/>
              <w:tabs>
                <w:tab w:val="left" w:pos="9072"/>
              </w:tabs>
              <w:spacing w:before="17"/>
              <w:ind w:left="8" w:right="2"/>
              <w:jc w:val="center"/>
              <w:rPr>
                <w:rFonts w:hint="eastAsia"/>
                <w:spacing w:val="-2"/>
                <w:sz w:val="21"/>
                <w:szCs w:val="21"/>
              </w:rPr>
            </w:pPr>
            <w:r w:rsidRPr="00C54297">
              <w:rPr>
                <w:rFonts w:hint="eastAsia"/>
                <w:spacing w:val="-2"/>
                <w:sz w:val="21"/>
                <w:szCs w:val="21"/>
              </w:rPr>
              <w:t>上变频倒换器</w:t>
            </w:r>
          </w:p>
        </w:tc>
        <w:tc>
          <w:tcPr>
            <w:tcW w:w="5953" w:type="dxa"/>
            <w:vAlign w:val="center"/>
          </w:tcPr>
          <w:p w14:paraId="3F11369E" w14:textId="530273C7" w:rsidR="00A9499B" w:rsidRPr="00C54297" w:rsidRDefault="00A9499B" w:rsidP="003A368B">
            <w:pPr>
              <w:pStyle w:val="TableParagraph"/>
              <w:tabs>
                <w:tab w:val="left" w:pos="9072"/>
              </w:tabs>
              <w:jc w:val="both"/>
              <w:rPr>
                <w:rFonts w:hint="eastAsia"/>
                <w:sz w:val="21"/>
                <w:szCs w:val="21"/>
              </w:rPr>
            </w:pPr>
            <w:r w:rsidRPr="00C54297">
              <w:rPr>
                <w:rFonts w:hint="eastAsia"/>
                <w:sz w:val="21"/>
                <w:szCs w:val="21"/>
              </w:rPr>
              <w:t>与上变频器配套，能够自动、手动倒换</w:t>
            </w:r>
          </w:p>
        </w:tc>
        <w:tc>
          <w:tcPr>
            <w:tcW w:w="555" w:type="dxa"/>
            <w:vAlign w:val="center"/>
          </w:tcPr>
          <w:p w14:paraId="126933ED" w14:textId="77777777" w:rsidR="00A9499B" w:rsidRPr="00C54297" w:rsidRDefault="00A9499B" w:rsidP="003A368B">
            <w:pPr>
              <w:pStyle w:val="TableParagraph"/>
              <w:tabs>
                <w:tab w:val="left" w:pos="9072"/>
              </w:tabs>
              <w:spacing w:before="172"/>
              <w:ind w:left="9"/>
              <w:jc w:val="center"/>
              <w:rPr>
                <w:rFonts w:hint="eastAsia"/>
                <w:sz w:val="21"/>
                <w:szCs w:val="21"/>
              </w:rPr>
            </w:pPr>
            <w:r w:rsidRPr="00C54297">
              <w:rPr>
                <w:rFonts w:hint="eastAsia"/>
                <w:sz w:val="21"/>
                <w:szCs w:val="21"/>
              </w:rPr>
              <w:t>1</w:t>
            </w:r>
          </w:p>
        </w:tc>
        <w:tc>
          <w:tcPr>
            <w:tcW w:w="425" w:type="dxa"/>
            <w:vAlign w:val="center"/>
          </w:tcPr>
          <w:p w14:paraId="68F9CD7B" w14:textId="77777777" w:rsidR="00A9499B" w:rsidRPr="00C54297" w:rsidRDefault="00A9499B" w:rsidP="003A368B">
            <w:pPr>
              <w:pStyle w:val="TableParagraph"/>
              <w:tabs>
                <w:tab w:val="left" w:pos="9072"/>
              </w:tabs>
              <w:spacing w:before="172"/>
              <w:ind w:left="9"/>
              <w:jc w:val="center"/>
              <w:rPr>
                <w:rFonts w:hint="eastAsia"/>
                <w:sz w:val="21"/>
                <w:szCs w:val="21"/>
              </w:rPr>
            </w:pPr>
            <w:r w:rsidRPr="00C54297">
              <w:rPr>
                <w:rFonts w:hint="eastAsia"/>
                <w:sz w:val="21"/>
                <w:szCs w:val="21"/>
              </w:rPr>
              <w:t>台</w:t>
            </w:r>
          </w:p>
        </w:tc>
      </w:tr>
      <w:tr w:rsidR="00C54297" w:rsidRPr="00C54297" w14:paraId="3937E85E" w14:textId="77777777" w:rsidTr="00C54297">
        <w:trPr>
          <w:trHeight w:val="567"/>
        </w:trPr>
        <w:tc>
          <w:tcPr>
            <w:tcW w:w="425" w:type="dxa"/>
            <w:vAlign w:val="center"/>
          </w:tcPr>
          <w:p w14:paraId="6B070588" w14:textId="2ED73243" w:rsidR="00C54297" w:rsidRPr="00C54297" w:rsidRDefault="00C54297" w:rsidP="00C54297">
            <w:pPr>
              <w:pStyle w:val="TableParagraph"/>
              <w:tabs>
                <w:tab w:val="left" w:pos="9072"/>
              </w:tabs>
              <w:spacing w:before="17"/>
              <w:ind w:left="8" w:right="1"/>
              <w:jc w:val="center"/>
              <w:rPr>
                <w:rFonts w:hint="eastAsia"/>
                <w:spacing w:val="-10"/>
                <w:sz w:val="21"/>
                <w:szCs w:val="21"/>
              </w:rPr>
            </w:pPr>
            <w:r>
              <w:rPr>
                <w:rFonts w:hint="eastAsia"/>
                <w:spacing w:val="-10"/>
                <w:sz w:val="21"/>
                <w:szCs w:val="21"/>
              </w:rPr>
              <w:t>17</w:t>
            </w:r>
          </w:p>
        </w:tc>
        <w:tc>
          <w:tcPr>
            <w:tcW w:w="851" w:type="dxa"/>
            <w:vAlign w:val="center"/>
          </w:tcPr>
          <w:p w14:paraId="076C24D3" w14:textId="38359272" w:rsidR="00C54297" w:rsidRPr="00C54297" w:rsidRDefault="00C54297" w:rsidP="00C54297">
            <w:pPr>
              <w:pStyle w:val="TableParagraph"/>
              <w:tabs>
                <w:tab w:val="left" w:pos="9072"/>
              </w:tabs>
              <w:spacing w:before="17"/>
              <w:ind w:left="8" w:right="2"/>
              <w:jc w:val="center"/>
              <w:rPr>
                <w:rFonts w:hint="eastAsia"/>
                <w:spacing w:val="-2"/>
                <w:sz w:val="21"/>
                <w:szCs w:val="21"/>
              </w:rPr>
            </w:pPr>
            <w:r w:rsidRPr="00C54297">
              <w:rPr>
                <w:rFonts w:hint="eastAsia"/>
                <w:spacing w:val="-2"/>
                <w:sz w:val="21"/>
                <w:szCs w:val="21"/>
              </w:rPr>
              <w:t>矢量网络分析仪</w:t>
            </w:r>
          </w:p>
        </w:tc>
        <w:tc>
          <w:tcPr>
            <w:tcW w:w="5953" w:type="dxa"/>
            <w:vAlign w:val="center"/>
          </w:tcPr>
          <w:p w14:paraId="33F740EF" w14:textId="77777777"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1.2端口，射频N型接口，支持C频段，50欧姆阻抗；</w:t>
            </w:r>
          </w:p>
          <w:p w14:paraId="2F82E917" w14:textId="77777777"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2.液晶面板显示，</w:t>
            </w:r>
          </w:p>
          <w:p w14:paraId="4C34F025" w14:textId="77777777"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3.动态范围（IFBW=10Hz 2-Port）≥132dB （ 6GHz 到 8.5GHz ）</w:t>
            </w:r>
          </w:p>
          <w:p w14:paraId="25ED9EA6" w14:textId="77777777"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4.定向性 ≥ 38dB （ 6.5GHz 到 9GHz ）</w:t>
            </w:r>
          </w:p>
          <w:p w14:paraId="27EC0CAA" w14:textId="77777777"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5.源匹配 ≥ 35dB （ 6.5GHz 到 9GHz ）</w:t>
            </w:r>
          </w:p>
          <w:p w14:paraId="25AE9EBD" w14:textId="77777777"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6.负载匹配 ≥ 36dB （ 6.5GHz 到 9GHz ）</w:t>
            </w:r>
          </w:p>
          <w:p w14:paraId="370C8F5A" w14:textId="77777777"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7.反射跟踪 ≥ 38dB （ 6.5GHz 到 9GHz ）</w:t>
            </w:r>
          </w:p>
          <w:p w14:paraId="77E44F9A" w14:textId="77777777"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8.定向性 ≥ 38dB （ 6.5GHz 到 9GHz ）</w:t>
            </w:r>
          </w:p>
          <w:p w14:paraId="0CCEB3F8" w14:textId="77777777"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9.测量点数2 到 20001</w:t>
            </w:r>
          </w:p>
          <w:p w14:paraId="5ACD7437" w14:textId="70DAEFA8"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10.扫描速度40us/点</w:t>
            </w:r>
          </w:p>
        </w:tc>
        <w:tc>
          <w:tcPr>
            <w:tcW w:w="555" w:type="dxa"/>
            <w:vAlign w:val="center"/>
          </w:tcPr>
          <w:p w14:paraId="16F0395A" w14:textId="6A166688" w:rsidR="00C54297" w:rsidRPr="00C54297" w:rsidRDefault="00C54297" w:rsidP="00C54297">
            <w:pPr>
              <w:pStyle w:val="TableParagraph"/>
              <w:tabs>
                <w:tab w:val="left" w:pos="9072"/>
              </w:tabs>
              <w:spacing w:before="172"/>
              <w:ind w:left="9"/>
              <w:jc w:val="center"/>
              <w:rPr>
                <w:rFonts w:hint="eastAsia"/>
                <w:sz w:val="21"/>
                <w:szCs w:val="21"/>
              </w:rPr>
            </w:pPr>
            <w:r w:rsidRPr="00C54297">
              <w:rPr>
                <w:rFonts w:hint="eastAsia"/>
                <w:sz w:val="21"/>
                <w:szCs w:val="21"/>
              </w:rPr>
              <w:t>1</w:t>
            </w:r>
          </w:p>
        </w:tc>
        <w:tc>
          <w:tcPr>
            <w:tcW w:w="425" w:type="dxa"/>
            <w:vAlign w:val="center"/>
          </w:tcPr>
          <w:p w14:paraId="18D4DD3B" w14:textId="78686FAE" w:rsidR="00C54297" w:rsidRPr="00C54297" w:rsidRDefault="00C54297" w:rsidP="00C54297">
            <w:pPr>
              <w:pStyle w:val="TableParagraph"/>
              <w:tabs>
                <w:tab w:val="left" w:pos="9072"/>
              </w:tabs>
              <w:spacing w:before="172"/>
              <w:ind w:left="9"/>
              <w:jc w:val="center"/>
              <w:rPr>
                <w:rFonts w:hint="eastAsia"/>
                <w:sz w:val="21"/>
                <w:szCs w:val="21"/>
              </w:rPr>
            </w:pPr>
            <w:r w:rsidRPr="00C54297">
              <w:rPr>
                <w:rFonts w:hint="eastAsia"/>
                <w:sz w:val="21"/>
                <w:szCs w:val="21"/>
              </w:rPr>
              <w:t>台</w:t>
            </w:r>
          </w:p>
        </w:tc>
      </w:tr>
      <w:tr w:rsidR="00C54297" w:rsidRPr="00C54297" w14:paraId="23A1F42B" w14:textId="77777777" w:rsidTr="00C54297">
        <w:trPr>
          <w:trHeight w:val="567"/>
        </w:trPr>
        <w:tc>
          <w:tcPr>
            <w:tcW w:w="425" w:type="dxa"/>
            <w:vAlign w:val="center"/>
          </w:tcPr>
          <w:p w14:paraId="30DA2003" w14:textId="4D228C20" w:rsidR="00C54297" w:rsidRPr="00C54297" w:rsidRDefault="00C54297" w:rsidP="00C54297">
            <w:pPr>
              <w:pStyle w:val="TableParagraph"/>
              <w:tabs>
                <w:tab w:val="left" w:pos="9072"/>
              </w:tabs>
              <w:spacing w:before="17"/>
              <w:ind w:left="8" w:right="1"/>
              <w:jc w:val="center"/>
              <w:rPr>
                <w:rFonts w:hint="eastAsia"/>
                <w:spacing w:val="-10"/>
                <w:sz w:val="21"/>
                <w:szCs w:val="21"/>
              </w:rPr>
            </w:pPr>
            <w:r>
              <w:rPr>
                <w:rFonts w:hint="eastAsia"/>
                <w:spacing w:val="-10"/>
                <w:sz w:val="21"/>
                <w:szCs w:val="21"/>
              </w:rPr>
              <w:t>18</w:t>
            </w:r>
          </w:p>
        </w:tc>
        <w:tc>
          <w:tcPr>
            <w:tcW w:w="851" w:type="dxa"/>
            <w:vAlign w:val="center"/>
          </w:tcPr>
          <w:p w14:paraId="3B0ADFF8" w14:textId="494A79D0" w:rsidR="00C54297" w:rsidRPr="00C54297" w:rsidRDefault="00C54297" w:rsidP="00C54297">
            <w:pPr>
              <w:pStyle w:val="TableParagraph"/>
              <w:tabs>
                <w:tab w:val="left" w:pos="9072"/>
              </w:tabs>
              <w:spacing w:before="17"/>
              <w:ind w:left="8" w:right="2"/>
              <w:jc w:val="center"/>
              <w:rPr>
                <w:rFonts w:hint="eastAsia"/>
                <w:spacing w:val="-2"/>
                <w:sz w:val="21"/>
                <w:szCs w:val="21"/>
              </w:rPr>
            </w:pPr>
            <w:r w:rsidRPr="00C54297">
              <w:rPr>
                <w:rFonts w:hint="eastAsia"/>
                <w:spacing w:val="-2"/>
                <w:sz w:val="21"/>
                <w:szCs w:val="21"/>
              </w:rPr>
              <w:t>ASI 2选1</w:t>
            </w:r>
          </w:p>
        </w:tc>
        <w:tc>
          <w:tcPr>
            <w:tcW w:w="5953" w:type="dxa"/>
            <w:vAlign w:val="center"/>
          </w:tcPr>
          <w:p w14:paraId="2B3EEE82" w14:textId="5C7AE139"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支持ASI码流切换，断电旁通，冗余电源，包括切换控制面板</w:t>
            </w:r>
          </w:p>
        </w:tc>
        <w:tc>
          <w:tcPr>
            <w:tcW w:w="555" w:type="dxa"/>
            <w:vAlign w:val="center"/>
          </w:tcPr>
          <w:p w14:paraId="2850BAA8" w14:textId="15FC40AB" w:rsidR="00C54297" w:rsidRPr="00C54297" w:rsidRDefault="00C54297" w:rsidP="00C54297">
            <w:pPr>
              <w:pStyle w:val="TableParagraph"/>
              <w:tabs>
                <w:tab w:val="left" w:pos="9072"/>
              </w:tabs>
              <w:spacing w:before="172"/>
              <w:ind w:left="9"/>
              <w:jc w:val="center"/>
              <w:rPr>
                <w:rFonts w:hint="eastAsia"/>
                <w:sz w:val="21"/>
                <w:szCs w:val="21"/>
              </w:rPr>
            </w:pPr>
            <w:r w:rsidRPr="00C54297">
              <w:rPr>
                <w:rFonts w:hint="eastAsia"/>
                <w:sz w:val="21"/>
                <w:szCs w:val="21"/>
              </w:rPr>
              <w:t>1</w:t>
            </w:r>
          </w:p>
        </w:tc>
        <w:tc>
          <w:tcPr>
            <w:tcW w:w="425" w:type="dxa"/>
            <w:vAlign w:val="center"/>
          </w:tcPr>
          <w:p w14:paraId="3C15992C" w14:textId="0949A7FB" w:rsidR="00C54297" w:rsidRPr="00C54297" w:rsidRDefault="00C54297" w:rsidP="00C54297">
            <w:pPr>
              <w:pStyle w:val="TableParagraph"/>
              <w:tabs>
                <w:tab w:val="left" w:pos="9072"/>
              </w:tabs>
              <w:spacing w:before="172"/>
              <w:ind w:left="9"/>
              <w:jc w:val="center"/>
              <w:rPr>
                <w:rFonts w:hint="eastAsia"/>
                <w:sz w:val="21"/>
                <w:szCs w:val="21"/>
              </w:rPr>
            </w:pPr>
            <w:r w:rsidRPr="00C54297">
              <w:rPr>
                <w:rFonts w:hint="eastAsia"/>
                <w:sz w:val="21"/>
                <w:szCs w:val="21"/>
              </w:rPr>
              <w:t>台</w:t>
            </w:r>
          </w:p>
        </w:tc>
      </w:tr>
      <w:tr w:rsidR="00A9499B" w:rsidRPr="00C54297" w14:paraId="62B96FDB" w14:textId="77777777" w:rsidTr="00C54297">
        <w:trPr>
          <w:trHeight w:val="567"/>
        </w:trPr>
        <w:tc>
          <w:tcPr>
            <w:tcW w:w="425" w:type="dxa"/>
            <w:vAlign w:val="center"/>
          </w:tcPr>
          <w:p w14:paraId="61032806" w14:textId="4FC612FD" w:rsidR="00A9499B" w:rsidRPr="00C54297" w:rsidRDefault="00C54297" w:rsidP="00A9499B">
            <w:pPr>
              <w:pStyle w:val="TableParagraph"/>
              <w:tabs>
                <w:tab w:val="left" w:pos="9072"/>
              </w:tabs>
              <w:spacing w:before="17"/>
              <w:ind w:left="8" w:right="1"/>
              <w:jc w:val="center"/>
              <w:rPr>
                <w:rFonts w:hint="eastAsia"/>
                <w:spacing w:val="-10"/>
                <w:sz w:val="21"/>
                <w:szCs w:val="21"/>
              </w:rPr>
            </w:pPr>
            <w:r>
              <w:rPr>
                <w:rFonts w:hint="eastAsia"/>
                <w:spacing w:val="-10"/>
                <w:sz w:val="21"/>
                <w:szCs w:val="21"/>
              </w:rPr>
              <w:t>19</w:t>
            </w:r>
          </w:p>
        </w:tc>
        <w:tc>
          <w:tcPr>
            <w:tcW w:w="851" w:type="dxa"/>
            <w:vAlign w:val="center"/>
          </w:tcPr>
          <w:p w14:paraId="51235608" w14:textId="5ABCA663" w:rsidR="00A9499B" w:rsidRPr="00C54297" w:rsidRDefault="00A9499B" w:rsidP="00A9499B">
            <w:pPr>
              <w:pStyle w:val="TableParagraph"/>
              <w:tabs>
                <w:tab w:val="left" w:pos="9072"/>
              </w:tabs>
              <w:spacing w:before="17"/>
              <w:ind w:left="8" w:right="2"/>
              <w:jc w:val="center"/>
              <w:rPr>
                <w:rFonts w:hint="eastAsia"/>
                <w:spacing w:val="-2"/>
                <w:sz w:val="21"/>
                <w:szCs w:val="21"/>
              </w:rPr>
            </w:pPr>
            <w:r w:rsidRPr="00C54297">
              <w:rPr>
                <w:rFonts w:hint="eastAsia"/>
                <w:spacing w:val="-2"/>
                <w:sz w:val="21"/>
                <w:szCs w:val="21"/>
              </w:rPr>
              <w:t>复用器</w:t>
            </w:r>
          </w:p>
        </w:tc>
        <w:tc>
          <w:tcPr>
            <w:tcW w:w="5953" w:type="dxa"/>
            <w:vAlign w:val="center"/>
          </w:tcPr>
          <w:p w14:paraId="53A8414E" w14:textId="234AF9D9" w:rsidR="00A9499B" w:rsidRPr="00C54297" w:rsidRDefault="00A9499B" w:rsidP="00A9499B">
            <w:pPr>
              <w:pStyle w:val="TableParagraph"/>
              <w:tabs>
                <w:tab w:val="left" w:pos="9072"/>
              </w:tabs>
              <w:jc w:val="both"/>
              <w:rPr>
                <w:rFonts w:hint="eastAsia"/>
                <w:sz w:val="21"/>
                <w:szCs w:val="21"/>
              </w:rPr>
            </w:pPr>
            <w:r w:rsidRPr="00C54297">
              <w:rPr>
                <w:rFonts w:hint="eastAsia"/>
                <w:sz w:val="21"/>
                <w:szCs w:val="21"/>
              </w:rPr>
              <w:t>每台复用器提供24个可自定义I/O ASI接口，20路节目加扰授权</w:t>
            </w:r>
          </w:p>
        </w:tc>
        <w:tc>
          <w:tcPr>
            <w:tcW w:w="555" w:type="dxa"/>
            <w:vAlign w:val="center"/>
          </w:tcPr>
          <w:p w14:paraId="78DE235A" w14:textId="06881D9F" w:rsidR="00A9499B" w:rsidRPr="00C54297" w:rsidRDefault="00A9499B" w:rsidP="00A9499B">
            <w:pPr>
              <w:pStyle w:val="TableParagraph"/>
              <w:tabs>
                <w:tab w:val="left" w:pos="9072"/>
              </w:tabs>
              <w:spacing w:before="172"/>
              <w:ind w:left="9"/>
              <w:jc w:val="center"/>
              <w:rPr>
                <w:rFonts w:hint="eastAsia"/>
                <w:sz w:val="21"/>
                <w:szCs w:val="21"/>
              </w:rPr>
            </w:pPr>
            <w:r w:rsidRPr="00C54297">
              <w:rPr>
                <w:rFonts w:hint="eastAsia"/>
                <w:sz w:val="21"/>
                <w:szCs w:val="21"/>
              </w:rPr>
              <w:t>1</w:t>
            </w:r>
          </w:p>
        </w:tc>
        <w:tc>
          <w:tcPr>
            <w:tcW w:w="425" w:type="dxa"/>
            <w:vAlign w:val="center"/>
          </w:tcPr>
          <w:p w14:paraId="7CFF219D" w14:textId="2EE51A0E" w:rsidR="00A9499B" w:rsidRPr="00C54297" w:rsidRDefault="00A9499B" w:rsidP="00A9499B">
            <w:pPr>
              <w:pStyle w:val="TableParagraph"/>
              <w:tabs>
                <w:tab w:val="left" w:pos="9072"/>
              </w:tabs>
              <w:spacing w:before="172"/>
              <w:ind w:left="9"/>
              <w:jc w:val="center"/>
              <w:rPr>
                <w:rFonts w:hint="eastAsia"/>
                <w:sz w:val="21"/>
                <w:szCs w:val="21"/>
              </w:rPr>
            </w:pPr>
            <w:r w:rsidRPr="00C54297">
              <w:rPr>
                <w:rFonts w:hint="eastAsia"/>
                <w:sz w:val="21"/>
                <w:szCs w:val="21"/>
              </w:rPr>
              <w:t>台</w:t>
            </w:r>
          </w:p>
        </w:tc>
      </w:tr>
      <w:tr w:rsidR="00C54297" w:rsidRPr="00C54297" w14:paraId="20EBF39E" w14:textId="77777777" w:rsidTr="00C54297">
        <w:trPr>
          <w:trHeight w:val="567"/>
        </w:trPr>
        <w:tc>
          <w:tcPr>
            <w:tcW w:w="425" w:type="dxa"/>
            <w:vAlign w:val="center"/>
          </w:tcPr>
          <w:p w14:paraId="660D59BD" w14:textId="54994B0C" w:rsidR="00C54297" w:rsidRPr="00C54297" w:rsidRDefault="00C54297" w:rsidP="00C54297">
            <w:pPr>
              <w:pStyle w:val="TableParagraph"/>
              <w:tabs>
                <w:tab w:val="left" w:pos="9072"/>
              </w:tabs>
              <w:spacing w:before="17"/>
              <w:ind w:left="8" w:right="1"/>
              <w:jc w:val="center"/>
              <w:rPr>
                <w:rFonts w:hint="eastAsia"/>
                <w:spacing w:val="-10"/>
                <w:sz w:val="21"/>
                <w:szCs w:val="21"/>
              </w:rPr>
            </w:pPr>
            <w:r>
              <w:rPr>
                <w:rFonts w:hint="eastAsia"/>
                <w:spacing w:val="-10"/>
                <w:sz w:val="21"/>
                <w:szCs w:val="21"/>
              </w:rPr>
              <w:lastRenderedPageBreak/>
              <w:t>20</w:t>
            </w:r>
          </w:p>
        </w:tc>
        <w:tc>
          <w:tcPr>
            <w:tcW w:w="851" w:type="dxa"/>
            <w:vAlign w:val="center"/>
          </w:tcPr>
          <w:p w14:paraId="2938A34B" w14:textId="3C2600D8" w:rsidR="00C54297" w:rsidRPr="00C54297" w:rsidRDefault="00C54297" w:rsidP="00C54297">
            <w:pPr>
              <w:pStyle w:val="TableParagraph"/>
              <w:tabs>
                <w:tab w:val="left" w:pos="9072"/>
              </w:tabs>
              <w:spacing w:before="17"/>
              <w:ind w:left="8" w:right="2"/>
              <w:jc w:val="center"/>
              <w:rPr>
                <w:rFonts w:hint="eastAsia"/>
                <w:spacing w:val="-2"/>
                <w:sz w:val="21"/>
                <w:szCs w:val="21"/>
              </w:rPr>
            </w:pPr>
            <w:r w:rsidRPr="00C54297">
              <w:rPr>
                <w:rFonts w:hint="eastAsia"/>
                <w:spacing w:val="-2"/>
                <w:sz w:val="21"/>
                <w:szCs w:val="21"/>
              </w:rPr>
              <w:t>复用器网管</w:t>
            </w:r>
          </w:p>
        </w:tc>
        <w:tc>
          <w:tcPr>
            <w:tcW w:w="5953" w:type="dxa"/>
            <w:vAlign w:val="center"/>
          </w:tcPr>
          <w:p w14:paraId="7CDD42D8" w14:textId="4EA77689"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网管负责配置和监控，以及主备复用器的检测和切换，原生支持1+1主备的架构</w:t>
            </w:r>
          </w:p>
        </w:tc>
        <w:tc>
          <w:tcPr>
            <w:tcW w:w="555" w:type="dxa"/>
            <w:vAlign w:val="center"/>
          </w:tcPr>
          <w:p w14:paraId="4F5A4710" w14:textId="3396FF45" w:rsidR="00C54297" w:rsidRPr="00C54297" w:rsidRDefault="00C54297" w:rsidP="00C54297">
            <w:pPr>
              <w:pStyle w:val="TableParagraph"/>
              <w:tabs>
                <w:tab w:val="left" w:pos="9072"/>
              </w:tabs>
              <w:spacing w:before="172"/>
              <w:ind w:left="9"/>
              <w:jc w:val="center"/>
              <w:rPr>
                <w:rFonts w:hint="eastAsia"/>
                <w:sz w:val="21"/>
                <w:szCs w:val="21"/>
              </w:rPr>
            </w:pPr>
            <w:r w:rsidRPr="00C54297">
              <w:rPr>
                <w:rFonts w:hint="eastAsia"/>
                <w:sz w:val="21"/>
                <w:szCs w:val="21"/>
              </w:rPr>
              <w:t>1</w:t>
            </w:r>
          </w:p>
        </w:tc>
        <w:tc>
          <w:tcPr>
            <w:tcW w:w="425" w:type="dxa"/>
            <w:vAlign w:val="center"/>
          </w:tcPr>
          <w:p w14:paraId="55650E8C" w14:textId="42CBBB08" w:rsidR="00C54297" w:rsidRPr="00C54297" w:rsidRDefault="00C54297" w:rsidP="00C54297">
            <w:pPr>
              <w:pStyle w:val="TableParagraph"/>
              <w:tabs>
                <w:tab w:val="left" w:pos="9072"/>
              </w:tabs>
              <w:spacing w:before="172"/>
              <w:ind w:left="9"/>
              <w:jc w:val="center"/>
              <w:rPr>
                <w:rFonts w:hint="eastAsia"/>
                <w:sz w:val="21"/>
                <w:szCs w:val="21"/>
              </w:rPr>
            </w:pPr>
            <w:r w:rsidRPr="00C54297">
              <w:rPr>
                <w:rFonts w:hint="eastAsia"/>
                <w:sz w:val="21"/>
                <w:szCs w:val="21"/>
              </w:rPr>
              <w:t>台</w:t>
            </w:r>
          </w:p>
        </w:tc>
      </w:tr>
      <w:tr w:rsidR="00C54297" w:rsidRPr="00C54297" w14:paraId="2C65CA28" w14:textId="77777777" w:rsidTr="00C54297">
        <w:trPr>
          <w:trHeight w:val="567"/>
        </w:trPr>
        <w:tc>
          <w:tcPr>
            <w:tcW w:w="425" w:type="dxa"/>
            <w:vAlign w:val="center"/>
          </w:tcPr>
          <w:p w14:paraId="47EE461C" w14:textId="29752AD2" w:rsidR="00C54297" w:rsidRPr="00C54297" w:rsidRDefault="00C54297" w:rsidP="00C54297">
            <w:pPr>
              <w:pStyle w:val="TableParagraph"/>
              <w:tabs>
                <w:tab w:val="left" w:pos="9072"/>
              </w:tabs>
              <w:spacing w:before="17"/>
              <w:ind w:left="8" w:right="1"/>
              <w:jc w:val="center"/>
              <w:rPr>
                <w:rFonts w:hint="eastAsia"/>
                <w:spacing w:val="-10"/>
                <w:sz w:val="21"/>
                <w:szCs w:val="21"/>
              </w:rPr>
            </w:pPr>
            <w:r>
              <w:rPr>
                <w:rFonts w:hint="eastAsia"/>
                <w:spacing w:val="-10"/>
                <w:sz w:val="21"/>
                <w:szCs w:val="21"/>
              </w:rPr>
              <w:t>21</w:t>
            </w:r>
          </w:p>
        </w:tc>
        <w:tc>
          <w:tcPr>
            <w:tcW w:w="851" w:type="dxa"/>
            <w:vAlign w:val="center"/>
          </w:tcPr>
          <w:p w14:paraId="1B046D6D" w14:textId="21D7D44B" w:rsidR="00C54297" w:rsidRPr="00C54297" w:rsidRDefault="00C54297" w:rsidP="00C54297">
            <w:pPr>
              <w:pStyle w:val="TableParagraph"/>
              <w:tabs>
                <w:tab w:val="left" w:pos="9072"/>
              </w:tabs>
              <w:spacing w:before="17"/>
              <w:ind w:left="8" w:right="2"/>
              <w:jc w:val="center"/>
              <w:rPr>
                <w:rFonts w:hint="eastAsia"/>
                <w:spacing w:val="-2"/>
                <w:sz w:val="21"/>
                <w:szCs w:val="21"/>
              </w:rPr>
            </w:pPr>
            <w:r w:rsidRPr="00C54297">
              <w:rPr>
                <w:rFonts w:hint="eastAsia"/>
                <w:spacing w:val="-2"/>
                <w:sz w:val="21"/>
                <w:szCs w:val="21"/>
              </w:rPr>
              <w:t>码流分析仪</w:t>
            </w:r>
          </w:p>
        </w:tc>
        <w:tc>
          <w:tcPr>
            <w:tcW w:w="5953" w:type="dxa"/>
            <w:vAlign w:val="center"/>
          </w:tcPr>
          <w:p w14:paraId="4B3E7EE4" w14:textId="77777777"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1.便携式码流分析仪，适用于DVB-ASI信号监测分析</w:t>
            </w:r>
          </w:p>
          <w:p w14:paraId="3796DD40" w14:textId="77777777"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2.从USB取电，无需外接电源</w:t>
            </w:r>
          </w:p>
          <w:p w14:paraId="31B2B3B9" w14:textId="77777777"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3.输入/输出端口可同时独立工作，提供软件网管界面</w:t>
            </w:r>
          </w:p>
          <w:p w14:paraId="13E6AC7E" w14:textId="2FA58105" w:rsidR="00C54297" w:rsidRPr="00C54297" w:rsidRDefault="00C54297" w:rsidP="00C54297">
            <w:pPr>
              <w:pStyle w:val="TableParagraph"/>
              <w:tabs>
                <w:tab w:val="left" w:pos="9072"/>
              </w:tabs>
              <w:jc w:val="both"/>
              <w:rPr>
                <w:rFonts w:hint="eastAsia"/>
                <w:sz w:val="21"/>
                <w:szCs w:val="21"/>
              </w:rPr>
            </w:pPr>
            <w:r w:rsidRPr="00C54297">
              <w:rPr>
                <w:rFonts w:hint="eastAsia"/>
                <w:sz w:val="21"/>
                <w:szCs w:val="21"/>
              </w:rPr>
              <w:t>对TS流传输参数、</w:t>
            </w:r>
            <w:proofErr w:type="gramStart"/>
            <w:r w:rsidRPr="00C54297">
              <w:rPr>
                <w:rFonts w:hint="eastAsia"/>
                <w:sz w:val="21"/>
                <w:szCs w:val="21"/>
              </w:rPr>
              <w:t>码流层信息</w:t>
            </w:r>
            <w:proofErr w:type="gramEnd"/>
            <w:r w:rsidRPr="00C54297">
              <w:rPr>
                <w:rFonts w:hint="eastAsia"/>
                <w:sz w:val="21"/>
                <w:szCs w:val="21"/>
              </w:rPr>
              <w:t>、以及TR101 290标准中的三级错误等进行监测与分析</w:t>
            </w:r>
          </w:p>
        </w:tc>
        <w:tc>
          <w:tcPr>
            <w:tcW w:w="555" w:type="dxa"/>
            <w:vAlign w:val="center"/>
          </w:tcPr>
          <w:p w14:paraId="1374129A" w14:textId="7B5A942C" w:rsidR="00C54297" w:rsidRPr="00C54297" w:rsidRDefault="00C54297" w:rsidP="00C54297">
            <w:pPr>
              <w:pStyle w:val="TableParagraph"/>
              <w:tabs>
                <w:tab w:val="left" w:pos="9072"/>
              </w:tabs>
              <w:spacing w:before="172"/>
              <w:ind w:left="9"/>
              <w:jc w:val="center"/>
              <w:rPr>
                <w:rFonts w:hint="eastAsia"/>
                <w:sz w:val="21"/>
                <w:szCs w:val="21"/>
              </w:rPr>
            </w:pPr>
            <w:r w:rsidRPr="00C54297">
              <w:rPr>
                <w:rFonts w:hint="eastAsia"/>
                <w:sz w:val="21"/>
                <w:szCs w:val="21"/>
              </w:rPr>
              <w:t>1</w:t>
            </w:r>
          </w:p>
        </w:tc>
        <w:tc>
          <w:tcPr>
            <w:tcW w:w="425" w:type="dxa"/>
            <w:vAlign w:val="center"/>
          </w:tcPr>
          <w:p w14:paraId="66FA5398" w14:textId="5CF36600" w:rsidR="00C54297" w:rsidRPr="00C54297" w:rsidRDefault="00C54297" w:rsidP="00C54297">
            <w:pPr>
              <w:pStyle w:val="TableParagraph"/>
              <w:tabs>
                <w:tab w:val="left" w:pos="9072"/>
              </w:tabs>
              <w:spacing w:before="172"/>
              <w:ind w:left="9"/>
              <w:jc w:val="center"/>
              <w:rPr>
                <w:rFonts w:hint="eastAsia"/>
                <w:sz w:val="21"/>
                <w:szCs w:val="21"/>
              </w:rPr>
            </w:pPr>
            <w:r w:rsidRPr="00C54297">
              <w:rPr>
                <w:rFonts w:hint="eastAsia"/>
                <w:sz w:val="21"/>
                <w:szCs w:val="21"/>
              </w:rPr>
              <w:t>台</w:t>
            </w:r>
          </w:p>
        </w:tc>
      </w:tr>
      <w:bookmarkEnd w:id="19"/>
    </w:tbl>
    <w:p w14:paraId="25108FFA" w14:textId="77777777" w:rsidR="00967B94" w:rsidRPr="00B77740" w:rsidRDefault="00967B94" w:rsidP="001D7932">
      <w:pPr>
        <w:pStyle w:val="a3"/>
        <w:tabs>
          <w:tab w:val="left" w:pos="9072"/>
        </w:tabs>
        <w:spacing w:before="1" w:line="324" w:lineRule="auto"/>
        <w:ind w:right="441"/>
        <w:jc w:val="both"/>
        <w:rPr>
          <w:rFonts w:hint="eastAsia"/>
          <w:spacing w:val="-2"/>
        </w:rPr>
      </w:pPr>
    </w:p>
    <w:p w14:paraId="69D7993D" w14:textId="77777777" w:rsidR="00967B94" w:rsidRPr="00B77740" w:rsidRDefault="00967B94" w:rsidP="001D7932">
      <w:pPr>
        <w:pStyle w:val="a6"/>
        <w:numPr>
          <w:ilvl w:val="0"/>
          <w:numId w:val="5"/>
        </w:numPr>
        <w:tabs>
          <w:tab w:val="left" w:pos="9072"/>
        </w:tabs>
        <w:spacing w:before="149"/>
        <w:ind w:left="1134" w:hanging="425"/>
        <w:rPr>
          <w:rFonts w:hint="eastAsia"/>
          <w:sz w:val="28"/>
        </w:rPr>
      </w:pPr>
      <w:proofErr w:type="gramStart"/>
      <w:r w:rsidRPr="00B77740">
        <w:rPr>
          <w:spacing w:val="-4"/>
          <w:sz w:val="28"/>
        </w:rPr>
        <w:t>利旧设备</w:t>
      </w:r>
      <w:proofErr w:type="gramEnd"/>
      <w:r w:rsidRPr="00B77740">
        <w:rPr>
          <w:spacing w:val="-4"/>
          <w:sz w:val="28"/>
        </w:rPr>
        <w:t>清单</w:t>
      </w:r>
    </w:p>
    <w:p w14:paraId="0F1EB505" w14:textId="77777777" w:rsidR="00967B94" w:rsidRPr="00B77740" w:rsidRDefault="00967B94" w:rsidP="001D7932">
      <w:pPr>
        <w:pStyle w:val="a3"/>
        <w:tabs>
          <w:tab w:val="left" w:pos="9072"/>
        </w:tabs>
        <w:spacing w:before="3"/>
        <w:ind w:left="0"/>
        <w:rPr>
          <w:rFonts w:hint="eastAsia"/>
          <w:sz w:val="10"/>
        </w:rPr>
      </w:pPr>
    </w:p>
    <w:tbl>
      <w:tblPr>
        <w:tblStyle w:val="TableNormal"/>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6"/>
        <w:gridCol w:w="3304"/>
        <w:gridCol w:w="2131"/>
        <w:gridCol w:w="2131"/>
      </w:tblGrid>
      <w:tr w:rsidR="00967B94" w:rsidRPr="00B77740" w14:paraId="1FF8B388" w14:textId="77777777" w:rsidTr="00A81CA2">
        <w:trPr>
          <w:trHeight w:val="567"/>
          <w:jc w:val="center"/>
        </w:trPr>
        <w:tc>
          <w:tcPr>
            <w:tcW w:w="956" w:type="dxa"/>
            <w:vAlign w:val="center"/>
          </w:tcPr>
          <w:p w14:paraId="28133DF6" w14:textId="77777777" w:rsidR="00967B94" w:rsidRPr="00B77740" w:rsidRDefault="00967B94" w:rsidP="00A81CA2">
            <w:pPr>
              <w:pStyle w:val="TableParagraph"/>
              <w:tabs>
                <w:tab w:val="left" w:pos="9072"/>
              </w:tabs>
              <w:spacing w:before="16"/>
              <w:ind w:left="-966" w:firstLineChars="482" w:firstLine="974"/>
              <w:jc w:val="center"/>
              <w:rPr>
                <w:rFonts w:hint="eastAsia"/>
                <w:sz w:val="21"/>
              </w:rPr>
            </w:pPr>
            <w:r w:rsidRPr="00B77740">
              <w:rPr>
                <w:spacing w:val="-8"/>
                <w:sz w:val="21"/>
              </w:rPr>
              <w:t>序号</w:t>
            </w:r>
          </w:p>
        </w:tc>
        <w:tc>
          <w:tcPr>
            <w:tcW w:w="3304" w:type="dxa"/>
            <w:vAlign w:val="center"/>
          </w:tcPr>
          <w:p w14:paraId="053CC23D" w14:textId="77777777" w:rsidR="00967B94" w:rsidRPr="00B77740" w:rsidRDefault="00967B94" w:rsidP="00A81CA2">
            <w:pPr>
              <w:pStyle w:val="TableParagraph"/>
              <w:tabs>
                <w:tab w:val="left" w:pos="9072"/>
              </w:tabs>
              <w:spacing w:before="16"/>
              <w:ind w:left="8"/>
              <w:jc w:val="center"/>
              <w:rPr>
                <w:rFonts w:hint="eastAsia"/>
                <w:sz w:val="21"/>
              </w:rPr>
            </w:pPr>
            <w:r w:rsidRPr="00B77740">
              <w:rPr>
                <w:spacing w:val="-7"/>
                <w:sz w:val="21"/>
              </w:rPr>
              <w:t>设备名称</w:t>
            </w:r>
          </w:p>
        </w:tc>
        <w:tc>
          <w:tcPr>
            <w:tcW w:w="2131" w:type="dxa"/>
            <w:vAlign w:val="center"/>
          </w:tcPr>
          <w:p w14:paraId="06F456A9" w14:textId="77777777" w:rsidR="00967B94" w:rsidRPr="00B77740" w:rsidRDefault="00967B94" w:rsidP="00F83C0A">
            <w:pPr>
              <w:pStyle w:val="TableParagraph"/>
              <w:tabs>
                <w:tab w:val="left" w:pos="9072"/>
              </w:tabs>
              <w:spacing w:before="16"/>
              <w:ind w:left="9" w:right="4"/>
              <w:jc w:val="center"/>
              <w:rPr>
                <w:rFonts w:hint="eastAsia"/>
                <w:sz w:val="21"/>
              </w:rPr>
            </w:pPr>
            <w:r w:rsidRPr="00B77740">
              <w:rPr>
                <w:spacing w:val="-8"/>
                <w:sz w:val="21"/>
              </w:rPr>
              <w:t>型号</w:t>
            </w:r>
          </w:p>
        </w:tc>
        <w:tc>
          <w:tcPr>
            <w:tcW w:w="2131" w:type="dxa"/>
            <w:vAlign w:val="center"/>
          </w:tcPr>
          <w:p w14:paraId="66AD4338" w14:textId="77777777" w:rsidR="00967B94" w:rsidRPr="00B77740" w:rsidRDefault="00967B94" w:rsidP="00A81CA2">
            <w:pPr>
              <w:pStyle w:val="TableParagraph"/>
              <w:tabs>
                <w:tab w:val="left" w:pos="9072"/>
              </w:tabs>
              <w:spacing w:before="16"/>
              <w:ind w:left="9" w:right="4"/>
              <w:jc w:val="center"/>
              <w:rPr>
                <w:rFonts w:hint="eastAsia"/>
                <w:sz w:val="21"/>
              </w:rPr>
            </w:pPr>
            <w:r w:rsidRPr="00B77740">
              <w:rPr>
                <w:spacing w:val="-8"/>
                <w:sz w:val="21"/>
              </w:rPr>
              <w:t>数量</w:t>
            </w:r>
          </w:p>
        </w:tc>
      </w:tr>
      <w:tr w:rsidR="00967B94" w:rsidRPr="00A81CA2" w14:paraId="718EC863" w14:textId="77777777" w:rsidTr="00F83C0A">
        <w:trPr>
          <w:trHeight w:val="567"/>
          <w:jc w:val="center"/>
        </w:trPr>
        <w:tc>
          <w:tcPr>
            <w:tcW w:w="956" w:type="dxa"/>
            <w:vAlign w:val="center"/>
          </w:tcPr>
          <w:p w14:paraId="230C295F" w14:textId="77777777" w:rsidR="00967B94" w:rsidRPr="00A81CA2" w:rsidRDefault="00967B94" w:rsidP="00A81CA2">
            <w:pPr>
              <w:pStyle w:val="TableParagraph"/>
              <w:tabs>
                <w:tab w:val="left" w:pos="9072"/>
              </w:tabs>
              <w:spacing w:before="17"/>
              <w:ind w:left="8" w:right="1"/>
              <w:jc w:val="center"/>
              <w:rPr>
                <w:rFonts w:hint="eastAsia"/>
                <w:spacing w:val="-10"/>
                <w:sz w:val="21"/>
              </w:rPr>
            </w:pPr>
            <w:r w:rsidRPr="00B77740">
              <w:rPr>
                <w:spacing w:val="-10"/>
                <w:sz w:val="21"/>
              </w:rPr>
              <w:t>1</w:t>
            </w:r>
          </w:p>
        </w:tc>
        <w:tc>
          <w:tcPr>
            <w:tcW w:w="3304" w:type="dxa"/>
            <w:vAlign w:val="center"/>
          </w:tcPr>
          <w:p w14:paraId="249BE77F" w14:textId="77777777" w:rsidR="00967B94" w:rsidRPr="00A81CA2" w:rsidRDefault="00967B94" w:rsidP="00A81CA2">
            <w:pPr>
              <w:pStyle w:val="TableParagraph"/>
              <w:tabs>
                <w:tab w:val="left" w:pos="9072"/>
              </w:tabs>
              <w:spacing w:before="17"/>
              <w:ind w:left="8"/>
              <w:jc w:val="center"/>
              <w:rPr>
                <w:rFonts w:hint="eastAsia"/>
                <w:spacing w:val="-10"/>
                <w:sz w:val="21"/>
              </w:rPr>
            </w:pPr>
            <w:r w:rsidRPr="00A81CA2">
              <w:rPr>
                <w:spacing w:val="-10"/>
                <w:sz w:val="21"/>
              </w:rPr>
              <w:t>光端机</w:t>
            </w:r>
          </w:p>
        </w:tc>
        <w:tc>
          <w:tcPr>
            <w:tcW w:w="2131" w:type="dxa"/>
            <w:vAlign w:val="center"/>
          </w:tcPr>
          <w:p w14:paraId="6020BB83" w14:textId="4A1FCDD1" w:rsidR="00967B94" w:rsidRPr="00A81CA2" w:rsidRDefault="00F83C0A" w:rsidP="00F83C0A">
            <w:pPr>
              <w:pStyle w:val="TableParagraph"/>
              <w:tabs>
                <w:tab w:val="left" w:pos="9072"/>
              </w:tabs>
              <w:spacing w:before="17"/>
              <w:ind w:left="9"/>
              <w:jc w:val="center"/>
              <w:rPr>
                <w:rFonts w:hint="eastAsia"/>
                <w:spacing w:val="-10"/>
                <w:sz w:val="21"/>
              </w:rPr>
            </w:pPr>
            <w:r>
              <w:rPr>
                <w:rFonts w:hint="eastAsia"/>
                <w:spacing w:val="-10"/>
                <w:sz w:val="21"/>
              </w:rPr>
              <w:t>EVERTZ 7707OE</w:t>
            </w:r>
          </w:p>
        </w:tc>
        <w:tc>
          <w:tcPr>
            <w:tcW w:w="2131" w:type="dxa"/>
            <w:vAlign w:val="center"/>
          </w:tcPr>
          <w:p w14:paraId="62C66EA0" w14:textId="68C1DF2D" w:rsidR="00967B94" w:rsidRPr="00A81CA2" w:rsidRDefault="00C54297" w:rsidP="00A81CA2">
            <w:pPr>
              <w:pStyle w:val="TableParagraph"/>
              <w:tabs>
                <w:tab w:val="left" w:pos="9072"/>
              </w:tabs>
              <w:spacing w:before="17"/>
              <w:ind w:left="9"/>
              <w:jc w:val="center"/>
              <w:rPr>
                <w:rFonts w:hint="eastAsia"/>
                <w:spacing w:val="-10"/>
                <w:sz w:val="21"/>
              </w:rPr>
            </w:pPr>
            <w:r>
              <w:rPr>
                <w:rFonts w:hint="eastAsia"/>
                <w:spacing w:val="-10"/>
                <w:sz w:val="21"/>
              </w:rPr>
              <w:t>3</w:t>
            </w:r>
          </w:p>
        </w:tc>
      </w:tr>
      <w:tr w:rsidR="00A81CA2" w:rsidRPr="00B77740" w14:paraId="761D857D" w14:textId="77777777" w:rsidTr="00A81CA2">
        <w:trPr>
          <w:trHeight w:val="567"/>
          <w:jc w:val="center"/>
        </w:trPr>
        <w:tc>
          <w:tcPr>
            <w:tcW w:w="956" w:type="dxa"/>
            <w:vAlign w:val="center"/>
          </w:tcPr>
          <w:p w14:paraId="0DAA7D1F" w14:textId="77777777" w:rsidR="00A81CA2" w:rsidRPr="00A81CA2" w:rsidRDefault="00A81CA2" w:rsidP="00A81CA2">
            <w:pPr>
              <w:pStyle w:val="TableParagraph"/>
              <w:tabs>
                <w:tab w:val="left" w:pos="9072"/>
              </w:tabs>
              <w:spacing w:before="17"/>
              <w:ind w:left="8" w:right="1"/>
              <w:jc w:val="center"/>
              <w:rPr>
                <w:rFonts w:hint="eastAsia"/>
                <w:spacing w:val="-10"/>
                <w:sz w:val="21"/>
              </w:rPr>
            </w:pPr>
            <w:r w:rsidRPr="00B77740">
              <w:rPr>
                <w:spacing w:val="-10"/>
                <w:sz w:val="21"/>
              </w:rPr>
              <w:t>2</w:t>
            </w:r>
          </w:p>
        </w:tc>
        <w:tc>
          <w:tcPr>
            <w:tcW w:w="3304" w:type="dxa"/>
            <w:vAlign w:val="center"/>
          </w:tcPr>
          <w:p w14:paraId="608ECB2D" w14:textId="4460C86C" w:rsidR="00A81CA2" w:rsidRPr="00A81CA2" w:rsidRDefault="00A81CA2" w:rsidP="00A81CA2">
            <w:pPr>
              <w:pStyle w:val="TableParagraph"/>
              <w:tabs>
                <w:tab w:val="left" w:pos="9072"/>
              </w:tabs>
              <w:spacing w:before="17"/>
              <w:ind w:left="8"/>
              <w:jc w:val="center"/>
              <w:rPr>
                <w:rFonts w:hint="eastAsia"/>
                <w:spacing w:val="-10"/>
                <w:sz w:val="21"/>
              </w:rPr>
            </w:pPr>
            <w:r w:rsidRPr="00A81CA2">
              <w:rPr>
                <w:rFonts w:hint="eastAsia"/>
                <w:spacing w:val="-10"/>
                <w:sz w:val="21"/>
              </w:rPr>
              <w:t>12</w:t>
            </w:r>
            <w:r w:rsidRPr="00A81CA2">
              <w:rPr>
                <w:spacing w:val="-10"/>
                <w:sz w:val="21"/>
              </w:rPr>
              <w:t xml:space="preserve"> 米发射天线</w:t>
            </w:r>
          </w:p>
        </w:tc>
        <w:tc>
          <w:tcPr>
            <w:tcW w:w="2131" w:type="dxa"/>
            <w:vAlign w:val="center"/>
          </w:tcPr>
          <w:p w14:paraId="0E9E517F" w14:textId="43BA2601" w:rsidR="00A81CA2" w:rsidRPr="00A81CA2" w:rsidRDefault="00F83C0A" w:rsidP="00F83C0A">
            <w:pPr>
              <w:pStyle w:val="TableParagraph"/>
              <w:tabs>
                <w:tab w:val="left" w:pos="9072"/>
              </w:tabs>
              <w:spacing w:before="17"/>
              <w:ind w:left="9" w:right="2"/>
              <w:jc w:val="center"/>
              <w:rPr>
                <w:rFonts w:hint="eastAsia"/>
                <w:spacing w:val="-10"/>
                <w:sz w:val="21"/>
              </w:rPr>
            </w:pPr>
            <w:r>
              <w:rPr>
                <w:rFonts w:hint="eastAsia"/>
                <w:spacing w:val="-10"/>
                <w:sz w:val="21"/>
              </w:rPr>
              <w:t>三十九所</w:t>
            </w:r>
          </w:p>
        </w:tc>
        <w:tc>
          <w:tcPr>
            <w:tcW w:w="2131" w:type="dxa"/>
            <w:vAlign w:val="center"/>
          </w:tcPr>
          <w:p w14:paraId="6AA925D6" w14:textId="3660EC09" w:rsidR="00A81CA2" w:rsidRPr="00A81CA2" w:rsidRDefault="00A81CA2" w:rsidP="00A81CA2">
            <w:pPr>
              <w:pStyle w:val="TableParagraph"/>
              <w:tabs>
                <w:tab w:val="left" w:pos="9072"/>
              </w:tabs>
              <w:spacing w:before="17"/>
              <w:ind w:left="9"/>
              <w:jc w:val="center"/>
              <w:rPr>
                <w:rFonts w:hint="eastAsia"/>
                <w:spacing w:val="-10"/>
                <w:sz w:val="21"/>
              </w:rPr>
            </w:pPr>
            <w:r w:rsidRPr="00B77740">
              <w:rPr>
                <w:spacing w:val="-10"/>
                <w:sz w:val="21"/>
              </w:rPr>
              <w:t>1</w:t>
            </w:r>
          </w:p>
        </w:tc>
      </w:tr>
      <w:tr w:rsidR="00A81CA2" w:rsidRPr="00B77740" w14:paraId="72EE899A" w14:textId="77777777" w:rsidTr="00A81CA2">
        <w:trPr>
          <w:trHeight w:val="567"/>
          <w:jc w:val="center"/>
        </w:trPr>
        <w:tc>
          <w:tcPr>
            <w:tcW w:w="956" w:type="dxa"/>
            <w:vAlign w:val="center"/>
          </w:tcPr>
          <w:p w14:paraId="65970B30" w14:textId="77777777" w:rsidR="00A81CA2" w:rsidRPr="00A81CA2" w:rsidRDefault="00A81CA2" w:rsidP="00A81CA2">
            <w:pPr>
              <w:pStyle w:val="TableParagraph"/>
              <w:tabs>
                <w:tab w:val="left" w:pos="9072"/>
              </w:tabs>
              <w:spacing w:before="17"/>
              <w:ind w:left="8" w:right="1"/>
              <w:jc w:val="center"/>
              <w:rPr>
                <w:rFonts w:hint="eastAsia"/>
                <w:spacing w:val="-10"/>
                <w:sz w:val="21"/>
              </w:rPr>
            </w:pPr>
            <w:r w:rsidRPr="00B77740">
              <w:rPr>
                <w:spacing w:val="-10"/>
                <w:sz w:val="21"/>
              </w:rPr>
              <w:t>3</w:t>
            </w:r>
          </w:p>
        </w:tc>
        <w:tc>
          <w:tcPr>
            <w:tcW w:w="3304" w:type="dxa"/>
            <w:vAlign w:val="center"/>
          </w:tcPr>
          <w:p w14:paraId="6E951729" w14:textId="5D0FEEA3" w:rsidR="00A81CA2" w:rsidRPr="00A81CA2" w:rsidRDefault="00A81CA2" w:rsidP="00A81CA2">
            <w:pPr>
              <w:pStyle w:val="TableParagraph"/>
              <w:tabs>
                <w:tab w:val="left" w:pos="9072"/>
              </w:tabs>
              <w:spacing w:before="17"/>
              <w:ind w:left="8"/>
              <w:jc w:val="center"/>
              <w:rPr>
                <w:rFonts w:hint="eastAsia"/>
                <w:spacing w:val="-10"/>
                <w:sz w:val="21"/>
              </w:rPr>
            </w:pPr>
            <w:r w:rsidRPr="00A81CA2">
              <w:rPr>
                <w:rFonts w:hint="eastAsia"/>
                <w:spacing w:val="-10"/>
                <w:sz w:val="21"/>
              </w:rPr>
              <w:t>9</w:t>
            </w:r>
            <w:r w:rsidRPr="00B77740">
              <w:rPr>
                <w:spacing w:val="-10"/>
                <w:sz w:val="21"/>
              </w:rPr>
              <w:t xml:space="preserve"> 米备用发射天线</w:t>
            </w:r>
          </w:p>
        </w:tc>
        <w:tc>
          <w:tcPr>
            <w:tcW w:w="2131" w:type="dxa"/>
            <w:vAlign w:val="center"/>
          </w:tcPr>
          <w:p w14:paraId="68A68138" w14:textId="0243ACD6" w:rsidR="00A81CA2" w:rsidRPr="00A81CA2" w:rsidRDefault="00F83C0A" w:rsidP="00F83C0A">
            <w:pPr>
              <w:pStyle w:val="TableParagraph"/>
              <w:tabs>
                <w:tab w:val="left" w:pos="9072"/>
              </w:tabs>
              <w:ind w:left="9"/>
              <w:jc w:val="center"/>
              <w:rPr>
                <w:rFonts w:hint="eastAsia"/>
                <w:spacing w:val="-10"/>
                <w:sz w:val="21"/>
              </w:rPr>
            </w:pPr>
            <w:r>
              <w:rPr>
                <w:rFonts w:hint="eastAsia"/>
                <w:spacing w:val="-10"/>
                <w:sz w:val="21"/>
              </w:rPr>
              <w:t>三十九所</w:t>
            </w:r>
          </w:p>
        </w:tc>
        <w:tc>
          <w:tcPr>
            <w:tcW w:w="2131" w:type="dxa"/>
            <w:vAlign w:val="center"/>
          </w:tcPr>
          <w:p w14:paraId="56B82EF6" w14:textId="6AB121D6" w:rsidR="00A81CA2" w:rsidRPr="00A81CA2" w:rsidRDefault="00A81CA2" w:rsidP="00A81CA2">
            <w:pPr>
              <w:pStyle w:val="TableParagraph"/>
              <w:tabs>
                <w:tab w:val="left" w:pos="9072"/>
              </w:tabs>
              <w:spacing w:before="17"/>
              <w:ind w:left="9"/>
              <w:jc w:val="center"/>
              <w:rPr>
                <w:rFonts w:hint="eastAsia"/>
                <w:spacing w:val="-10"/>
                <w:sz w:val="21"/>
              </w:rPr>
            </w:pPr>
            <w:r w:rsidRPr="00B77740">
              <w:rPr>
                <w:spacing w:val="-10"/>
                <w:sz w:val="21"/>
              </w:rPr>
              <w:t>1</w:t>
            </w:r>
          </w:p>
        </w:tc>
      </w:tr>
      <w:tr w:rsidR="00A81CA2" w:rsidRPr="00B77740" w14:paraId="3E0158D1" w14:textId="77777777" w:rsidTr="00A81CA2">
        <w:trPr>
          <w:trHeight w:val="567"/>
          <w:jc w:val="center"/>
        </w:trPr>
        <w:tc>
          <w:tcPr>
            <w:tcW w:w="956" w:type="dxa"/>
            <w:vAlign w:val="center"/>
          </w:tcPr>
          <w:p w14:paraId="4421CAE9" w14:textId="77777777" w:rsidR="00A81CA2" w:rsidRPr="00A81CA2" w:rsidRDefault="00A81CA2" w:rsidP="00A81CA2">
            <w:pPr>
              <w:pStyle w:val="TableParagraph"/>
              <w:tabs>
                <w:tab w:val="left" w:pos="9072"/>
              </w:tabs>
              <w:spacing w:before="17"/>
              <w:ind w:left="8" w:right="1"/>
              <w:jc w:val="center"/>
              <w:rPr>
                <w:rFonts w:hint="eastAsia"/>
                <w:spacing w:val="-10"/>
                <w:sz w:val="21"/>
              </w:rPr>
            </w:pPr>
            <w:r w:rsidRPr="00B77740">
              <w:rPr>
                <w:spacing w:val="-10"/>
                <w:sz w:val="21"/>
              </w:rPr>
              <w:t>4</w:t>
            </w:r>
          </w:p>
        </w:tc>
        <w:tc>
          <w:tcPr>
            <w:tcW w:w="3304" w:type="dxa"/>
            <w:vAlign w:val="center"/>
          </w:tcPr>
          <w:p w14:paraId="5F72311F" w14:textId="5D3D72F9" w:rsidR="00A81CA2" w:rsidRPr="00A81CA2" w:rsidRDefault="00A81CA2" w:rsidP="00A81CA2">
            <w:pPr>
              <w:pStyle w:val="TableParagraph"/>
              <w:tabs>
                <w:tab w:val="left" w:pos="9072"/>
              </w:tabs>
              <w:spacing w:before="17"/>
              <w:ind w:left="8"/>
              <w:jc w:val="center"/>
              <w:rPr>
                <w:rFonts w:hint="eastAsia"/>
                <w:spacing w:val="-10"/>
                <w:sz w:val="21"/>
              </w:rPr>
            </w:pPr>
            <w:proofErr w:type="gramStart"/>
            <w:r w:rsidRPr="00A81CA2">
              <w:rPr>
                <w:spacing w:val="-10"/>
                <w:sz w:val="21"/>
              </w:rPr>
              <w:t>天控器</w:t>
            </w:r>
            <w:proofErr w:type="gramEnd"/>
          </w:p>
        </w:tc>
        <w:tc>
          <w:tcPr>
            <w:tcW w:w="2131" w:type="dxa"/>
            <w:vAlign w:val="center"/>
          </w:tcPr>
          <w:p w14:paraId="3AD3625B" w14:textId="1F260590" w:rsidR="00A81CA2" w:rsidRPr="00A81CA2" w:rsidRDefault="00A81CA2" w:rsidP="00F83C0A">
            <w:pPr>
              <w:pStyle w:val="TableParagraph"/>
              <w:tabs>
                <w:tab w:val="left" w:pos="9072"/>
              </w:tabs>
              <w:ind w:left="9"/>
              <w:jc w:val="center"/>
              <w:rPr>
                <w:rFonts w:hint="eastAsia"/>
                <w:spacing w:val="-10"/>
                <w:sz w:val="21"/>
              </w:rPr>
            </w:pPr>
            <w:r w:rsidRPr="00A81CA2">
              <w:rPr>
                <w:rFonts w:hint="eastAsia"/>
                <w:spacing w:val="-10"/>
                <w:sz w:val="21"/>
              </w:rPr>
              <w:t>Vertex 7200</w:t>
            </w:r>
          </w:p>
        </w:tc>
        <w:tc>
          <w:tcPr>
            <w:tcW w:w="2131" w:type="dxa"/>
            <w:vAlign w:val="center"/>
          </w:tcPr>
          <w:p w14:paraId="5A710CB5" w14:textId="50829A3C" w:rsidR="00A81CA2" w:rsidRPr="00A81CA2" w:rsidRDefault="00A81CA2" w:rsidP="00A81CA2">
            <w:pPr>
              <w:pStyle w:val="TableParagraph"/>
              <w:tabs>
                <w:tab w:val="left" w:pos="9072"/>
              </w:tabs>
              <w:spacing w:before="17"/>
              <w:ind w:left="9"/>
              <w:jc w:val="center"/>
              <w:rPr>
                <w:rFonts w:hint="eastAsia"/>
                <w:spacing w:val="-10"/>
                <w:sz w:val="21"/>
              </w:rPr>
            </w:pPr>
            <w:r w:rsidRPr="00B77740">
              <w:rPr>
                <w:spacing w:val="-10"/>
                <w:sz w:val="21"/>
              </w:rPr>
              <w:t>2</w:t>
            </w:r>
          </w:p>
        </w:tc>
      </w:tr>
      <w:tr w:rsidR="00A81CA2" w:rsidRPr="00B77740" w14:paraId="4C875227" w14:textId="77777777" w:rsidTr="00A81CA2">
        <w:trPr>
          <w:trHeight w:val="567"/>
          <w:jc w:val="center"/>
        </w:trPr>
        <w:tc>
          <w:tcPr>
            <w:tcW w:w="956" w:type="dxa"/>
            <w:vAlign w:val="center"/>
          </w:tcPr>
          <w:p w14:paraId="21060999" w14:textId="3C2882BB" w:rsidR="00A81CA2" w:rsidRPr="00B77740" w:rsidRDefault="00F83C0A" w:rsidP="00A81CA2">
            <w:pPr>
              <w:pStyle w:val="TableParagraph"/>
              <w:tabs>
                <w:tab w:val="left" w:pos="9072"/>
              </w:tabs>
              <w:spacing w:before="17"/>
              <w:ind w:left="8" w:right="1"/>
              <w:jc w:val="center"/>
              <w:rPr>
                <w:rFonts w:hint="eastAsia"/>
                <w:spacing w:val="-10"/>
                <w:sz w:val="21"/>
              </w:rPr>
            </w:pPr>
            <w:r>
              <w:rPr>
                <w:rFonts w:hint="eastAsia"/>
                <w:spacing w:val="-10"/>
                <w:sz w:val="21"/>
              </w:rPr>
              <w:t>5</w:t>
            </w:r>
          </w:p>
        </w:tc>
        <w:tc>
          <w:tcPr>
            <w:tcW w:w="3304" w:type="dxa"/>
            <w:vAlign w:val="center"/>
          </w:tcPr>
          <w:p w14:paraId="7FAB09B8" w14:textId="07E8DA2F" w:rsidR="00A81CA2" w:rsidRPr="00A81CA2" w:rsidRDefault="00A81CA2" w:rsidP="00A81CA2">
            <w:pPr>
              <w:pStyle w:val="TableParagraph"/>
              <w:tabs>
                <w:tab w:val="left" w:pos="9072"/>
              </w:tabs>
              <w:spacing w:before="17"/>
              <w:ind w:left="8"/>
              <w:jc w:val="center"/>
              <w:rPr>
                <w:rFonts w:hint="eastAsia"/>
                <w:spacing w:val="-10"/>
                <w:sz w:val="21"/>
              </w:rPr>
            </w:pPr>
            <w:r w:rsidRPr="00A81CA2">
              <w:rPr>
                <w:rFonts w:hint="eastAsia"/>
                <w:spacing w:val="-10"/>
                <w:sz w:val="21"/>
              </w:rPr>
              <w:t>采集板块</w:t>
            </w:r>
          </w:p>
        </w:tc>
        <w:tc>
          <w:tcPr>
            <w:tcW w:w="2131" w:type="dxa"/>
            <w:vAlign w:val="center"/>
          </w:tcPr>
          <w:p w14:paraId="5FA0E18F" w14:textId="02978E4B" w:rsidR="00A81CA2" w:rsidRPr="00A81CA2" w:rsidRDefault="00A81CA2" w:rsidP="00F83C0A">
            <w:pPr>
              <w:pStyle w:val="TableParagraph"/>
              <w:tabs>
                <w:tab w:val="left" w:pos="9072"/>
              </w:tabs>
              <w:spacing w:before="17"/>
              <w:ind w:left="9" w:right="4"/>
              <w:jc w:val="center"/>
              <w:rPr>
                <w:rFonts w:hint="eastAsia"/>
                <w:spacing w:val="-10"/>
                <w:sz w:val="21"/>
              </w:rPr>
            </w:pPr>
            <w:r w:rsidRPr="00A81CA2">
              <w:rPr>
                <w:rFonts w:hint="eastAsia"/>
                <w:spacing w:val="-10"/>
                <w:sz w:val="21"/>
              </w:rPr>
              <w:t>佰倍</w:t>
            </w:r>
          </w:p>
        </w:tc>
        <w:tc>
          <w:tcPr>
            <w:tcW w:w="2131" w:type="dxa"/>
            <w:vAlign w:val="center"/>
          </w:tcPr>
          <w:p w14:paraId="39FA25C2" w14:textId="606EABF2" w:rsidR="00A81CA2" w:rsidRPr="00B77740" w:rsidRDefault="00A81CA2" w:rsidP="00A81CA2">
            <w:pPr>
              <w:pStyle w:val="TableParagraph"/>
              <w:tabs>
                <w:tab w:val="left" w:pos="9072"/>
              </w:tabs>
              <w:spacing w:before="17"/>
              <w:ind w:left="9"/>
              <w:jc w:val="center"/>
              <w:rPr>
                <w:rFonts w:hint="eastAsia"/>
                <w:spacing w:val="-10"/>
                <w:sz w:val="21"/>
              </w:rPr>
            </w:pPr>
            <w:r>
              <w:rPr>
                <w:rFonts w:hint="eastAsia"/>
                <w:spacing w:val="-10"/>
                <w:sz w:val="21"/>
              </w:rPr>
              <w:t>10</w:t>
            </w:r>
          </w:p>
        </w:tc>
      </w:tr>
      <w:tr w:rsidR="00A81CA2" w:rsidRPr="00B77740" w14:paraId="79BDE3EE" w14:textId="77777777" w:rsidTr="00A81CA2">
        <w:trPr>
          <w:trHeight w:val="567"/>
          <w:jc w:val="center"/>
        </w:trPr>
        <w:tc>
          <w:tcPr>
            <w:tcW w:w="956" w:type="dxa"/>
            <w:vAlign w:val="center"/>
          </w:tcPr>
          <w:p w14:paraId="7E67715D" w14:textId="792C114D" w:rsidR="00A81CA2" w:rsidRPr="00B77740" w:rsidRDefault="00F83C0A" w:rsidP="00A81CA2">
            <w:pPr>
              <w:pStyle w:val="TableParagraph"/>
              <w:tabs>
                <w:tab w:val="left" w:pos="9072"/>
              </w:tabs>
              <w:spacing w:before="17"/>
              <w:ind w:left="8" w:right="1"/>
              <w:jc w:val="center"/>
              <w:rPr>
                <w:rFonts w:hint="eastAsia"/>
                <w:spacing w:val="-10"/>
                <w:sz w:val="21"/>
              </w:rPr>
            </w:pPr>
            <w:r>
              <w:rPr>
                <w:rFonts w:hint="eastAsia"/>
                <w:spacing w:val="-10"/>
                <w:sz w:val="21"/>
              </w:rPr>
              <w:t>6</w:t>
            </w:r>
          </w:p>
        </w:tc>
        <w:tc>
          <w:tcPr>
            <w:tcW w:w="3304" w:type="dxa"/>
            <w:vAlign w:val="center"/>
          </w:tcPr>
          <w:p w14:paraId="6174FCC3" w14:textId="358F1714" w:rsidR="00A81CA2" w:rsidRPr="00A81CA2" w:rsidRDefault="00F83C0A" w:rsidP="00A81CA2">
            <w:pPr>
              <w:pStyle w:val="TableParagraph"/>
              <w:tabs>
                <w:tab w:val="left" w:pos="9072"/>
              </w:tabs>
              <w:spacing w:before="17"/>
              <w:ind w:left="8"/>
              <w:jc w:val="center"/>
              <w:rPr>
                <w:rFonts w:hint="eastAsia"/>
                <w:spacing w:val="-10"/>
                <w:sz w:val="21"/>
              </w:rPr>
            </w:pPr>
            <w:r>
              <w:rPr>
                <w:rFonts w:hint="eastAsia"/>
                <w:spacing w:val="-10"/>
                <w:sz w:val="21"/>
              </w:rPr>
              <w:t>自动增益工控机</w:t>
            </w:r>
          </w:p>
        </w:tc>
        <w:tc>
          <w:tcPr>
            <w:tcW w:w="2131" w:type="dxa"/>
            <w:vAlign w:val="center"/>
          </w:tcPr>
          <w:p w14:paraId="6011A7F8" w14:textId="5A711AC1" w:rsidR="00A81CA2" w:rsidRPr="00A81CA2" w:rsidRDefault="00F83C0A" w:rsidP="00F83C0A">
            <w:pPr>
              <w:pStyle w:val="TableParagraph"/>
              <w:tabs>
                <w:tab w:val="left" w:pos="9072"/>
              </w:tabs>
              <w:spacing w:before="17"/>
              <w:ind w:left="9" w:right="4"/>
              <w:jc w:val="center"/>
              <w:rPr>
                <w:rFonts w:hint="eastAsia"/>
                <w:spacing w:val="-10"/>
                <w:sz w:val="21"/>
              </w:rPr>
            </w:pPr>
            <w:r>
              <w:rPr>
                <w:rFonts w:hint="eastAsia"/>
                <w:spacing w:val="-10"/>
                <w:sz w:val="21"/>
              </w:rPr>
              <w:t>江苏广电</w:t>
            </w:r>
          </w:p>
        </w:tc>
        <w:tc>
          <w:tcPr>
            <w:tcW w:w="2131" w:type="dxa"/>
            <w:vAlign w:val="center"/>
          </w:tcPr>
          <w:p w14:paraId="2065BAD9" w14:textId="25A472BD" w:rsidR="00A81CA2" w:rsidRPr="00B77740" w:rsidRDefault="00F83C0A" w:rsidP="00A81CA2">
            <w:pPr>
              <w:pStyle w:val="TableParagraph"/>
              <w:tabs>
                <w:tab w:val="left" w:pos="9072"/>
              </w:tabs>
              <w:spacing w:before="17"/>
              <w:ind w:left="9"/>
              <w:jc w:val="center"/>
              <w:rPr>
                <w:rFonts w:hint="eastAsia"/>
                <w:spacing w:val="-10"/>
                <w:sz w:val="21"/>
              </w:rPr>
            </w:pPr>
            <w:r>
              <w:rPr>
                <w:rFonts w:hint="eastAsia"/>
                <w:spacing w:val="-10"/>
                <w:sz w:val="21"/>
              </w:rPr>
              <w:t>1</w:t>
            </w:r>
          </w:p>
        </w:tc>
      </w:tr>
      <w:tr w:rsidR="00A81CA2" w:rsidRPr="00B77740" w14:paraId="3BF1A625" w14:textId="77777777" w:rsidTr="00A81CA2">
        <w:trPr>
          <w:trHeight w:val="567"/>
          <w:jc w:val="center"/>
        </w:trPr>
        <w:tc>
          <w:tcPr>
            <w:tcW w:w="956" w:type="dxa"/>
            <w:vAlign w:val="center"/>
          </w:tcPr>
          <w:p w14:paraId="04DE1E25" w14:textId="78BB5C8A" w:rsidR="00A81CA2" w:rsidRPr="00B77740" w:rsidRDefault="00F83C0A" w:rsidP="00A81CA2">
            <w:pPr>
              <w:pStyle w:val="TableParagraph"/>
              <w:tabs>
                <w:tab w:val="left" w:pos="9072"/>
              </w:tabs>
              <w:spacing w:before="17"/>
              <w:ind w:left="8" w:right="1"/>
              <w:jc w:val="center"/>
              <w:rPr>
                <w:rFonts w:hint="eastAsia"/>
                <w:spacing w:val="-10"/>
                <w:sz w:val="21"/>
              </w:rPr>
            </w:pPr>
            <w:r>
              <w:rPr>
                <w:rFonts w:hint="eastAsia"/>
                <w:spacing w:val="-10"/>
                <w:sz w:val="21"/>
              </w:rPr>
              <w:t>7</w:t>
            </w:r>
          </w:p>
        </w:tc>
        <w:tc>
          <w:tcPr>
            <w:tcW w:w="3304" w:type="dxa"/>
            <w:vAlign w:val="center"/>
          </w:tcPr>
          <w:p w14:paraId="58372E82" w14:textId="2F548607" w:rsidR="00A81CA2" w:rsidRPr="00A81CA2" w:rsidRDefault="00F83C0A" w:rsidP="00A81CA2">
            <w:pPr>
              <w:pStyle w:val="TableParagraph"/>
              <w:tabs>
                <w:tab w:val="left" w:pos="9072"/>
              </w:tabs>
              <w:spacing w:before="17"/>
              <w:ind w:left="8"/>
              <w:jc w:val="center"/>
              <w:rPr>
                <w:rFonts w:hint="eastAsia"/>
                <w:spacing w:val="-10"/>
                <w:sz w:val="21"/>
              </w:rPr>
            </w:pPr>
            <w:r>
              <w:rPr>
                <w:rFonts w:hint="eastAsia"/>
                <w:spacing w:val="-10"/>
                <w:sz w:val="21"/>
              </w:rPr>
              <w:t>12G SDI切换开关</w:t>
            </w:r>
          </w:p>
        </w:tc>
        <w:tc>
          <w:tcPr>
            <w:tcW w:w="2131" w:type="dxa"/>
            <w:vAlign w:val="center"/>
          </w:tcPr>
          <w:p w14:paraId="58000C7D" w14:textId="698A4A30" w:rsidR="00A81CA2" w:rsidRPr="00A81CA2" w:rsidRDefault="00F83C0A" w:rsidP="00F83C0A">
            <w:pPr>
              <w:pStyle w:val="TableParagraph"/>
              <w:tabs>
                <w:tab w:val="left" w:pos="9072"/>
              </w:tabs>
              <w:spacing w:before="17"/>
              <w:ind w:left="9" w:right="4"/>
              <w:jc w:val="center"/>
              <w:rPr>
                <w:rFonts w:hint="eastAsia"/>
                <w:spacing w:val="-10"/>
                <w:sz w:val="21"/>
              </w:rPr>
            </w:pPr>
            <w:r>
              <w:rPr>
                <w:rFonts w:hint="eastAsia"/>
                <w:spacing w:val="-10"/>
                <w:sz w:val="21"/>
              </w:rPr>
              <w:t>AJA KUMO</w:t>
            </w:r>
          </w:p>
        </w:tc>
        <w:tc>
          <w:tcPr>
            <w:tcW w:w="2131" w:type="dxa"/>
            <w:vAlign w:val="center"/>
          </w:tcPr>
          <w:p w14:paraId="14EBFA65" w14:textId="58A67510" w:rsidR="00A81CA2" w:rsidRPr="00B77740" w:rsidRDefault="00F83C0A" w:rsidP="00A81CA2">
            <w:pPr>
              <w:pStyle w:val="TableParagraph"/>
              <w:tabs>
                <w:tab w:val="left" w:pos="9072"/>
              </w:tabs>
              <w:spacing w:before="17"/>
              <w:ind w:left="9"/>
              <w:jc w:val="center"/>
              <w:rPr>
                <w:rFonts w:hint="eastAsia"/>
                <w:spacing w:val="-10"/>
                <w:sz w:val="21"/>
              </w:rPr>
            </w:pPr>
            <w:r>
              <w:rPr>
                <w:rFonts w:hint="eastAsia"/>
                <w:spacing w:val="-10"/>
                <w:sz w:val="21"/>
              </w:rPr>
              <w:t>1</w:t>
            </w:r>
          </w:p>
        </w:tc>
      </w:tr>
      <w:tr w:rsidR="00A81CA2" w:rsidRPr="00B77740" w14:paraId="69080A35" w14:textId="77777777" w:rsidTr="00A81CA2">
        <w:trPr>
          <w:trHeight w:val="567"/>
          <w:jc w:val="center"/>
        </w:trPr>
        <w:tc>
          <w:tcPr>
            <w:tcW w:w="956" w:type="dxa"/>
            <w:vAlign w:val="center"/>
          </w:tcPr>
          <w:p w14:paraId="407FAEC9" w14:textId="46DA0116" w:rsidR="00A81CA2" w:rsidRPr="00B77740" w:rsidRDefault="00F83C0A" w:rsidP="00A81CA2">
            <w:pPr>
              <w:pStyle w:val="TableParagraph"/>
              <w:tabs>
                <w:tab w:val="left" w:pos="9072"/>
              </w:tabs>
              <w:spacing w:before="17"/>
              <w:ind w:left="8" w:right="1"/>
              <w:jc w:val="center"/>
              <w:rPr>
                <w:rFonts w:hint="eastAsia"/>
                <w:spacing w:val="-10"/>
                <w:sz w:val="21"/>
              </w:rPr>
            </w:pPr>
            <w:r>
              <w:rPr>
                <w:rFonts w:hint="eastAsia"/>
                <w:spacing w:val="-10"/>
                <w:sz w:val="21"/>
              </w:rPr>
              <w:t>8</w:t>
            </w:r>
          </w:p>
        </w:tc>
        <w:tc>
          <w:tcPr>
            <w:tcW w:w="3304" w:type="dxa"/>
            <w:vAlign w:val="center"/>
          </w:tcPr>
          <w:p w14:paraId="7D612A96" w14:textId="6F640CD5" w:rsidR="00A81CA2" w:rsidRPr="00A81CA2" w:rsidRDefault="00F83C0A" w:rsidP="00A81CA2">
            <w:pPr>
              <w:pStyle w:val="TableParagraph"/>
              <w:tabs>
                <w:tab w:val="left" w:pos="9072"/>
              </w:tabs>
              <w:spacing w:before="17"/>
              <w:ind w:left="8"/>
              <w:jc w:val="center"/>
              <w:rPr>
                <w:rFonts w:hint="eastAsia"/>
                <w:spacing w:val="-10"/>
                <w:sz w:val="21"/>
              </w:rPr>
            </w:pPr>
            <w:r>
              <w:rPr>
                <w:rFonts w:hint="eastAsia"/>
                <w:spacing w:val="-10"/>
                <w:sz w:val="21"/>
              </w:rPr>
              <w:t>4K接收机</w:t>
            </w:r>
          </w:p>
        </w:tc>
        <w:tc>
          <w:tcPr>
            <w:tcW w:w="2131" w:type="dxa"/>
            <w:vAlign w:val="center"/>
          </w:tcPr>
          <w:p w14:paraId="13ABA6F8" w14:textId="2050F4F3" w:rsidR="00A81CA2" w:rsidRPr="00A81CA2" w:rsidRDefault="00F83C0A" w:rsidP="00F83C0A">
            <w:pPr>
              <w:pStyle w:val="TableParagraph"/>
              <w:tabs>
                <w:tab w:val="left" w:pos="9072"/>
              </w:tabs>
              <w:spacing w:before="17"/>
              <w:ind w:left="9" w:right="4"/>
              <w:jc w:val="center"/>
              <w:rPr>
                <w:rFonts w:hint="eastAsia"/>
                <w:spacing w:val="-10"/>
                <w:sz w:val="21"/>
              </w:rPr>
            </w:pPr>
            <w:r>
              <w:rPr>
                <w:rFonts w:hint="eastAsia"/>
                <w:spacing w:val="-10"/>
                <w:sz w:val="21"/>
              </w:rPr>
              <w:t>PBI6000</w:t>
            </w:r>
          </w:p>
        </w:tc>
        <w:tc>
          <w:tcPr>
            <w:tcW w:w="2131" w:type="dxa"/>
            <w:vAlign w:val="center"/>
          </w:tcPr>
          <w:p w14:paraId="3B312FEA" w14:textId="5CD1DBC0" w:rsidR="00A81CA2" w:rsidRPr="00B77740" w:rsidRDefault="00F83C0A" w:rsidP="00A81CA2">
            <w:pPr>
              <w:pStyle w:val="TableParagraph"/>
              <w:tabs>
                <w:tab w:val="left" w:pos="9072"/>
              </w:tabs>
              <w:spacing w:before="17"/>
              <w:ind w:left="9"/>
              <w:jc w:val="center"/>
              <w:rPr>
                <w:rFonts w:hint="eastAsia"/>
                <w:spacing w:val="-10"/>
                <w:sz w:val="21"/>
              </w:rPr>
            </w:pPr>
            <w:r>
              <w:rPr>
                <w:rFonts w:hint="eastAsia"/>
                <w:spacing w:val="-10"/>
                <w:sz w:val="21"/>
              </w:rPr>
              <w:t>3</w:t>
            </w:r>
          </w:p>
        </w:tc>
      </w:tr>
    </w:tbl>
    <w:p w14:paraId="64D1AE4C" w14:textId="77777777" w:rsidR="00967B94" w:rsidRPr="00B77740" w:rsidRDefault="00967B94" w:rsidP="001D7932">
      <w:pPr>
        <w:pStyle w:val="a3"/>
        <w:tabs>
          <w:tab w:val="left" w:pos="9072"/>
        </w:tabs>
        <w:spacing w:before="1" w:line="324" w:lineRule="auto"/>
        <w:ind w:right="441"/>
        <w:jc w:val="both"/>
        <w:rPr>
          <w:rFonts w:hint="eastAsia"/>
        </w:rPr>
      </w:pPr>
    </w:p>
    <w:p w14:paraId="5D031A61" w14:textId="45763035" w:rsidR="009B65A9" w:rsidRPr="00B77740" w:rsidRDefault="00000000" w:rsidP="00905E4A">
      <w:pPr>
        <w:pStyle w:val="2"/>
        <w:rPr>
          <w:rFonts w:hint="eastAsia"/>
          <w:b w:val="0"/>
        </w:rPr>
      </w:pPr>
      <w:bookmarkStart w:id="20" w:name="_Toc198223839"/>
      <w:r w:rsidRPr="00CE2CBF">
        <w:t>（</w:t>
      </w:r>
      <w:r w:rsidR="002F41F8">
        <w:rPr>
          <w:rFonts w:hint="eastAsia"/>
        </w:rPr>
        <w:t>四</w:t>
      </w:r>
      <w:r w:rsidRPr="00CE2CBF">
        <w:t>）安全传输责任划分</w:t>
      </w:r>
      <w:bookmarkEnd w:id="20"/>
    </w:p>
    <w:p w14:paraId="7BDD76E7" w14:textId="77777777" w:rsidR="00060D6C" w:rsidRDefault="00060D6C" w:rsidP="00060D6C">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1.维护界面划分</w:t>
      </w:r>
    </w:p>
    <w:p w14:paraId="4A7CAD55" w14:textId="6EBC0BC4" w:rsidR="00060D6C" w:rsidRDefault="00060D6C" w:rsidP="00060D6C">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为保障东方卫视</w:t>
      </w:r>
      <w:r w:rsidRPr="00B77740">
        <w:rPr>
          <w:rFonts w:hint="eastAsia"/>
        </w:rPr>
        <w:t>4K超高清频道</w:t>
      </w:r>
      <w:r>
        <w:rPr>
          <w:rFonts w:hint="eastAsia"/>
        </w:rPr>
        <w:t>卫星传输系统的安全播出，经与相关单位协商，确定以下维护界面划分方式：</w:t>
      </w:r>
    </w:p>
    <w:p w14:paraId="40BE2E08" w14:textId="77777777" w:rsidR="003A48A4" w:rsidRDefault="00060D6C" w:rsidP="003A48A4">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（1）</w:t>
      </w:r>
      <w:r w:rsidR="009F1B68">
        <w:rPr>
          <w:rFonts w:hint="eastAsia"/>
        </w:rPr>
        <w:t>由</w:t>
      </w:r>
      <w:r>
        <w:rPr>
          <w:rFonts w:hint="eastAsia"/>
        </w:rPr>
        <w:t>上海广播电视台播出总控</w:t>
      </w:r>
      <w:r w:rsidR="003A48A4">
        <w:rPr>
          <w:rFonts w:hint="eastAsia"/>
        </w:rPr>
        <w:t>承担信源基带设备的维护责任；</w:t>
      </w:r>
    </w:p>
    <w:p w14:paraId="2D1F1169" w14:textId="49B6F056" w:rsidR="003A48A4" w:rsidRDefault="003A48A4" w:rsidP="003A48A4">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（2）由上海广播电视台传送总控承担传输</w:t>
      </w:r>
      <w:r w:rsidRPr="003A48A4">
        <w:rPr>
          <w:rFonts w:hint="eastAsia"/>
        </w:rPr>
        <w:t>光缆</w:t>
      </w:r>
      <w:r>
        <w:rPr>
          <w:rFonts w:hint="eastAsia"/>
        </w:rPr>
        <w:t>、前端</w:t>
      </w:r>
      <w:r>
        <w:rPr>
          <w:rFonts w:hint="eastAsia"/>
        </w:rPr>
        <w:lastRenderedPageBreak/>
        <w:t>编码复用设备</w:t>
      </w:r>
      <w:r w:rsidR="008661D5">
        <w:rPr>
          <w:rFonts w:hint="eastAsia"/>
        </w:rPr>
        <w:t xml:space="preserve"> (播控</w:t>
      </w:r>
      <w:r w:rsidR="008661D5" w:rsidRPr="008661D5">
        <w:rPr>
          <w:rFonts w:hint="eastAsia"/>
        </w:rPr>
        <w:t>系统输出端至上海地球站光端机输出端</w:t>
      </w:r>
      <w:r w:rsidR="008661D5">
        <w:rPr>
          <w:rFonts w:hint="eastAsia"/>
        </w:rPr>
        <w:t>)</w:t>
      </w:r>
      <w:r>
        <w:rPr>
          <w:rFonts w:hint="eastAsia"/>
        </w:rPr>
        <w:t>的维护责任；</w:t>
      </w:r>
    </w:p>
    <w:p w14:paraId="1BEBB13A" w14:textId="319CDBDF" w:rsidR="003A48A4" w:rsidRDefault="003A48A4" w:rsidP="003A48A4">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（3）由上海广播电视台卫星地球站承担卫星上行系统</w:t>
      </w:r>
      <w:r w:rsidR="008661D5">
        <w:rPr>
          <w:rFonts w:hint="eastAsia"/>
        </w:rPr>
        <w:t>(</w:t>
      </w:r>
      <w:r w:rsidR="008661D5" w:rsidRPr="008661D5">
        <w:rPr>
          <w:rFonts w:hint="eastAsia"/>
        </w:rPr>
        <w:t>光端机出口至播出天线</w:t>
      </w:r>
      <w:r w:rsidR="008661D5">
        <w:rPr>
          <w:rFonts w:hint="eastAsia"/>
        </w:rPr>
        <w:t>)</w:t>
      </w:r>
      <w:r>
        <w:rPr>
          <w:rFonts w:hint="eastAsia"/>
        </w:rPr>
        <w:t>的维护责任；</w:t>
      </w:r>
    </w:p>
    <w:p w14:paraId="6067234B" w14:textId="5413F5C4" w:rsidR="003A48A4" w:rsidRDefault="003A48A4" w:rsidP="003A48A4">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（4）由</w:t>
      </w:r>
      <w:r w:rsidR="00035663">
        <w:rPr>
          <w:rFonts w:hint="eastAsia"/>
        </w:rPr>
        <w:t>远程加扰厂商</w:t>
      </w:r>
      <w:r>
        <w:rPr>
          <w:rFonts w:hint="eastAsia"/>
        </w:rPr>
        <w:t>承担远程加</w:t>
      </w:r>
      <w:proofErr w:type="gramStart"/>
      <w:r>
        <w:rPr>
          <w:rFonts w:hint="eastAsia"/>
        </w:rPr>
        <w:t>扰设备</w:t>
      </w:r>
      <w:proofErr w:type="gramEnd"/>
      <w:r>
        <w:rPr>
          <w:rFonts w:hint="eastAsia"/>
        </w:rPr>
        <w:t>维护责任；</w:t>
      </w:r>
      <w:r>
        <w:t xml:space="preserve"> </w:t>
      </w:r>
    </w:p>
    <w:p w14:paraId="1F646A8E" w14:textId="15B45537" w:rsidR="003A48A4" w:rsidRPr="003A48A4" w:rsidRDefault="003A48A4" w:rsidP="003A48A4">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（5）由中国卫通承担卫星系统维护责任。</w:t>
      </w:r>
    </w:p>
    <w:p w14:paraId="633A2387" w14:textId="1BFB47ED" w:rsidR="00060D6C" w:rsidRDefault="00060D6C" w:rsidP="00060D6C">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2.为保障</w:t>
      </w:r>
      <w:r w:rsidR="00035663">
        <w:rPr>
          <w:rFonts w:hint="eastAsia"/>
        </w:rPr>
        <w:t>东方卫视</w:t>
      </w:r>
      <w:r w:rsidR="00035663" w:rsidRPr="00B77740">
        <w:rPr>
          <w:rFonts w:hint="eastAsia"/>
        </w:rPr>
        <w:t>4K超高清频道</w:t>
      </w:r>
      <w:r>
        <w:rPr>
          <w:rFonts w:hint="eastAsia"/>
        </w:rPr>
        <w:t>卫星传输系统的安全播出，经与相关单位协商，确定以下安全传输责任划分方式：</w:t>
      </w:r>
    </w:p>
    <w:p w14:paraId="547AB438" w14:textId="77777777" w:rsidR="00035663" w:rsidRDefault="00060D6C" w:rsidP="00035663">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（1）因</w:t>
      </w:r>
      <w:r w:rsidR="00035663">
        <w:rPr>
          <w:rFonts w:hint="eastAsia"/>
        </w:rPr>
        <w:t>东方卫视</w:t>
      </w:r>
      <w:r w:rsidR="00035663" w:rsidRPr="00B77740">
        <w:rPr>
          <w:rFonts w:hint="eastAsia"/>
        </w:rPr>
        <w:t>4K超高清</w:t>
      </w:r>
      <w:r>
        <w:rPr>
          <w:rFonts w:hint="eastAsia"/>
        </w:rPr>
        <w:t>视频基带信号故障造成的停播，由</w:t>
      </w:r>
      <w:r w:rsidR="00035663">
        <w:rPr>
          <w:rFonts w:hint="eastAsia"/>
        </w:rPr>
        <w:t>上海广播电视台播出总控</w:t>
      </w:r>
      <w:r>
        <w:rPr>
          <w:rFonts w:hint="eastAsia"/>
        </w:rPr>
        <w:t>负责；</w:t>
      </w:r>
    </w:p>
    <w:p w14:paraId="5182E007" w14:textId="0A2EF447" w:rsidR="00035663" w:rsidRDefault="00035663" w:rsidP="00035663">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（2）因传输</w:t>
      </w:r>
      <w:r w:rsidRPr="003A48A4">
        <w:rPr>
          <w:rFonts w:hint="eastAsia"/>
        </w:rPr>
        <w:t>光缆</w:t>
      </w:r>
      <w:r>
        <w:rPr>
          <w:rFonts w:hint="eastAsia"/>
        </w:rPr>
        <w:t>、前端编码复用设备</w:t>
      </w:r>
      <w:r w:rsidR="008661D5">
        <w:rPr>
          <w:rFonts w:hint="eastAsia"/>
        </w:rPr>
        <w:t xml:space="preserve"> (播控</w:t>
      </w:r>
      <w:r w:rsidR="008661D5" w:rsidRPr="008661D5">
        <w:rPr>
          <w:rFonts w:hint="eastAsia"/>
        </w:rPr>
        <w:t>系统输出端至上海地球站光端机输出端</w:t>
      </w:r>
      <w:r w:rsidR="008661D5">
        <w:rPr>
          <w:rFonts w:hint="eastAsia"/>
        </w:rPr>
        <w:t>)</w:t>
      </w:r>
      <w:r>
        <w:rPr>
          <w:rFonts w:hint="eastAsia"/>
        </w:rPr>
        <w:t>造成的系统停播，由上海广播电视台传送总控负责；</w:t>
      </w:r>
    </w:p>
    <w:p w14:paraId="24D942CA" w14:textId="4B4B1F35" w:rsidR="00035663" w:rsidRDefault="00035663" w:rsidP="00035663">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（3）因卫星上行系统</w:t>
      </w:r>
      <w:r w:rsidR="008661D5">
        <w:rPr>
          <w:rFonts w:hint="eastAsia"/>
        </w:rPr>
        <w:t>(</w:t>
      </w:r>
      <w:r w:rsidR="008661D5" w:rsidRPr="008661D5">
        <w:rPr>
          <w:rFonts w:hint="eastAsia"/>
        </w:rPr>
        <w:t>光端机出口至播出天线</w:t>
      </w:r>
      <w:r w:rsidR="008661D5">
        <w:rPr>
          <w:rFonts w:hint="eastAsia"/>
        </w:rPr>
        <w:t>)</w:t>
      </w:r>
      <w:r>
        <w:rPr>
          <w:rFonts w:hint="eastAsia"/>
        </w:rPr>
        <w:t>造成的系统停播，由上海广播电视台卫星地球站负责；</w:t>
      </w:r>
    </w:p>
    <w:p w14:paraId="13DDF631" w14:textId="36145319" w:rsidR="00060D6C" w:rsidRDefault="00060D6C" w:rsidP="00035663">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w:t>
      </w:r>
      <w:r w:rsidR="00035663">
        <w:rPr>
          <w:rFonts w:hint="eastAsia"/>
        </w:rPr>
        <w:t>4</w:t>
      </w:r>
      <w:r>
        <w:rPr>
          <w:rFonts w:hint="eastAsia"/>
        </w:rPr>
        <w:t>）因远程加扰系统故障，造成的系统停播由远程加扰厂商负责；</w:t>
      </w:r>
    </w:p>
    <w:p w14:paraId="685E3791" w14:textId="4BFAC749" w:rsidR="00060D6C" w:rsidRPr="00B77740" w:rsidRDefault="00060D6C" w:rsidP="00035663">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w:t>
      </w:r>
      <w:r w:rsidR="00035663">
        <w:rPr>
          <w:rFonts w:hint="eastAsia"/>
        </w:rPr>
        <w:t>5</w:t>
      </w:r>
      <w:r>
        <w:rPr>
          <w:rFonts w:hint="eastAsia"/>
        </w:rPr>
        <w:t>）因卫星系统故障，造成上星信号无法接收造成的系统停播，由卫星公司负责；</w:t>
      </w:r>
      <w:r w:rsidR="00035663" w:rsidRPr="00B77740">
        <w:rPr>
          <w:rFonts w:hint="eastAsia"/>
        </w:rPr>
        <w:t xml:space="preserve"> </w:t>
      </w:r>
    </w:p>
    <w:p w14:paraId="55527500" w14:textId="670ADEBE" w:rsidR="00B77740" w:rsidRPr="00A26C4C" w:rsidRDefault="00000000" w:rsidP="00905E4A">
      <w:pPr>
        <w:pStyle w:val="2"/>
        <w:rPr>
          <w:rFonts w:hint="eastAsia"/>
          <w:spacing w:val="0"/>
        </w:rPr>
      </w:pPr>
      <w:bookmarkStart w:id="21" w:name="_Toc198223840"/>
      <w:r w:rsidRPr="00CE2CBF">
        <w:t>（</w:t>
      </w:r>
      <w:r w:rsidR="002F41F8">
        <w:rPr>
          <w:rFonts w:hint="eastAsia"/>
        </w:rPr>
        <w:t>五</w:t>
      </w:r>
      <w:r w:rsidRPr="00CE2CBF">
        <w:t>）应急保障措施</w:t>
      </w:r>
      <w:bookmarkEnd w:id="21"/>
    </w:p>
    <w:p w14:paraId="358BD209" w14:textId="14573747" w:rsidR="00BD3E62" w:rsidRDefault="00BD3E62" w:rsidP="00BD3E62">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为保障东方卫视</w:t>
      </w:r>
      <w:r w:rsidRPr="00B77740">
        <w:rPr>
          <w:rFonts w:hint="eastAsia"/>
        </w:rPr>
        <w:t>4K超高清频道</w:t>
      </w:r>
      <w:r>
        <w:rPr>
          <w:rFonts w:hint="eastAsia"/>
        </w:rPr>
        <w:t>卫星传输覆盖系统的安</w:t>
      </w:r>
      <w:r>
        <w:rPr>
          <w:rFonts w:hint="eastAsia"/>
        </w:rPr>
        <w:lastRenderedPageBreak/>
        <w:t>全播出，系统从上行系统、加扰系统、信源系统和供配电系统等方面提供了大量应急保障措施，具体如下：</w:t>
      </w:r>
    </w:p>
    <w:p w14:paraId="500579BC" w14:textId="77777777" w:rsidR="00BD3E62" w:rsidRDefault="00BD3E62" w:rsidP="00BD3E62">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1.上行系统故障应急保障措施</w:t>
      </w:r>
    </w:p>
    <w:p w14:paraId="515FDAF4" w14:textId="65EA5BAF" w:rsidR="00BD3E62" w:rsidRDefault="00BD3E62" w:rsidP="00BD3E62">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此次4K 超高清频道卫星传输覆盖系统设计了主备两套完全独立的卫星上行系统，当主用系统链路传输中断时，可以通过智能应急系统自动或手动倒换，切换到应急上行系统保证播出，后续再进行故障判断和排除，确保系统播出安全。</w:t>
      </w:r>
    </w:p>
    <w:p w14:paraId="4053637B" w14:textId="52A8A925" w:rsidR="00BD3E62" w:rsidRDefault="00BD3E62" w:rsidP="00BD3E62">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Pr>
          <w:rFonts w:hint="eastAsia"/>
        </w:rPr>
        <w:t>智能应急系统</w:t>
      </w:r>
      <w:r w:rsidRPr="00D63CAF">
        <w:rPr>
          <w:rFonts w:hint="eastAsia"/>
        </w:rPr>
        <w:t>沿用成熟的自主开发方案，是卫星地球站现有上行系统的标准配置，具备手动和自动应急切换功能。在主用上行系统发生故障或卫星载波中断的情况下，通过连续监测本地和异地卫星接收载波、信噪比等信号数据及预设的安全参数，可自动无缝切换至</w:t>
      </w:r>
      <w:r w:rsidR="008661D5">
        <w:rPr>
          <w:rFonts w:hint="eastAsia"/>
        </w:rPr>
        <w:t>应急上行</w:t>
      </w:r>
      <w:r w:rsidRPr="00D63CAF">
        <w:rPr>
          <w:rFonts w:hint="eastAsia"/>
        </w:rPr>
        <w:t>系统，确保信号传输不中断。</w:t>
      </w:r>
      <w:r>
        <w:rPr>
          <w:rFonts w:hint="eastAsia"/>
        </w:rPr>
        <w:t>智能应急系统图如下:</w:t>
      </w:r>
    </w:p>
    <w:p w14:paraId="3CCEAB57" w14:textId="77777777" w:rsidR="00BD3E62" w:rsidRDefault="00BD3E62" w:rsidP="00BD3E62">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p>
    <w:p w14:paraId="5A1C39E7" w14:textId="53D650D2" w:rsidR="00BD3E62" w:rsidRDefault="00BD3E62" w:rsidP="00BD3E62">
      <w:pPr>
        <w:pStyle w:val="a3"/>
        <w:tabs>
          <w:tab w:val="left" w:pos="9072"/>
        </w:tabs>
        <w:adjustRightInd w:val="0"/>
        <w:snapToGrid w:val="0"/>
        <w:spacing w:before="120" w:afterLines="50" w:after="120" w:line="312" w:lineRule="auto"/>
        <w:ind w:left="0" w:firstLineChars="200"/>
        <w:jc w:val="both"/>
        <w:rPr>
          <w:rFonts w:hint="eastAsia"/>
        </w:rPr>
      </w:pPr>
      <w:r w:rsidRPr="00506F2B">
        <w:rPr>
          <w:rFonts w:hint="eastAsia"/>
          <w:noProof/>
        </w:rPr>
        <w:lastRenderedPageBreak/>
        <w:drawing>
          <wp:inline distT="0" distB="0" distL="114300" distR="114300" wp14:anchorId="5FE772D6" wp14:editId="4D2D60D2">
            <wp:extent cx="4439285" cy="3202305"/>
            <wp:effectExtent l="19050" t="19050" r="18415" b="17145"/>
            <wp:docPr id="737683856" name="图片 737683856" descr="卫星-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卫星-1"/>
                    <pic:cNvPicPr>
                      <a:picLocks noChangeAspect="1"/>
                    </pic:cNvPicPr>
                  </pic:nvPicPr>
                  <pic:blipFill>
                    <a:blip r:embed="rId19"/>
                    <a:stretch>
                      <a:fillRect/>
                    </a:stretch>
                  </pic:blipFill>
                  <pic:spPr>
                    <a:xfrm>
                      <a:off x="0" y="0"/>
                      <a:ext cx="4439285" cy="3202305"/>
                    </a:xfrm>
                    <a:prstGeom prst="rect">
                      <a:avLst/>
                    </a:prstGeom>
                    <a:ln>
                      <a:solidFill>
                        <a:schemeClr val="tx1"/>
                      </a:solidFill>
                    </a:ln>
                  </pic:spPr>
                </pic:pic>
              </a:graphicData>
            </a:graphic>
          </wp:inline>
        </w:drawing>
      </w:r>
    </w:p>
    <w:p w14:paraId="620A4DB1" w14:textId="77777777" w:rsidR="00BD3E62" w:rsidRDefault="00BD3E62" w:rsidP="00BD3E62">
      <w:pPr>
        <w:pStyle w:val="a3"/>
        <w:tabs>
          <w:tab w:val="left" w:pos="9072"/>
        </w:tabs>
        <w:autoSpaceDE/>
        <w:autoSpaceDN/>
        <w:adjustRightInd w:val="0"/>
        <w:snapToGrid w:val="0"/>
        <w:spacing w:beforeLines="50" w:before="120" w:afterLines="50" w:after="120" w:line="312" w:lineRule="auto"/>
        <w:ind w:firstLineChars="200"/>
        <w:jc w:val="both"/>
        <w:rPr>
          <w:rFonts w:hint="eastAsia"/>
        </w:rPr>
      </w:pPr>
    </w:p>
    <w:p w14:paraId="4D4449DC" w14:textId="77777777" w:rsidR="00BD3E62" w:rsidRDefault="00BD3E62" w:rsidP="00BD3E62">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2.加扰系统故障应急保障措施</w:t>
      </w:r>
    </w:p>
    <w:p w14:paraId="3D534E2C" w14:textId="2E36656F" w:rsidR="00BD3E62" w:rsidRDefault="00BD3E62" w:rsidP="00BD3E62">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当主备加扰信号故障、清流信号正常时，此时值班人员可通过智能应急系统的切换</w:t>
      </w:r>
      <w:r w:rsidR="00060D6C">
        <w:rPr>
          <w:rFonts w:hint="eastAsia"/>
        </w:rPr>
        <w:t>开关</w:t>
      </w:r>
      <w:r>
        <w:rPr>
          <w:rFonts w:hint="eastAsia"/>
        </w:rPr>
        <w:t>切换至清流信号，确保播出安全。</w:t>
      </w:r>
    </w:p>
    <w:p w14:paraId="3FEAC906" w14:textId="3FCC9C00" w:rsidR="00BD3E62" w:rsidRDefault="00BD3E62" w:rsidP="00BD3E62">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3.</w:t>
      </w:r>
      <w:r w:rsidR="00157384" w:rsidRPr="00157384">
        <w:rPr>
          <w:rFonts w:hint="eastAsia"/>
        </w:rPr>
        <w:t xml:space="preserve"> </w:t>
      </w:r>
      <w:r w:rsidR="00157384">
        <w:rPr>
          <w:rFonts w:hint="eastAsia"/>
        </w:rPr>
        <w:t>信号源</w:t>
      </w:r>
      <w:r>
        <w:rPr>
          <w:rFonts w:hint="eastAsia"/>
        </w:rPr>
        <w:t>故障应急保障措施</w:t>
      </w:r>
    </w:p>
    <w:p w14:paraId="00D43C01" w14:textId="040F5A94" w:rsidR="008661D5" w:rsidRDefault="008661D5" w:rsidP="00BD3E62">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当</w:t>
      </w:r>
      <w:r w:rsidR="00157384">
        <w:rPr>
          <w:rFonts w:hint="eastAsia"/>
        </w:rPr>
        <w:t>主路信号</w:t>
      </w:r>
      <w:proofErr w:type="gramStart"/>
      <w:r w:rsidR="00157384">
        <w:rPr>
          <w:rFonts w:hint="eastAsia"/>
        </w:rPr>
        <w:t>源</w:t>
      </w:r>
      <w:r>
        <w:rPr>
          <w:rFonts w:hint="eastAsia"/>
        </w:rPr>
        <w:t>出现</w:t>
      </w:r>
      <w:proofErr w:type="gramEnd"/>
      <w:r>
        <w:rPr>
          <w:rFonts w:hint="eastAsia"/>
        </w:rPr>
        <w:t>问题时，</w:t>
      </w:r>
      <w:r w:rsidR="00157384">
        <w:rPr>
          <w:rFonts w:hint="eastAsia"/>
        </w:rPr>
        <w:t>可以通过TS2选1切换器自动或手动倒换，切换到</w:t>
      </w:r>
      <w:proofErr w:type="gramStart"/>
      <w:r w:rsidR="00157384">
        <w:rPr>
          <w:rFonts w:hint="eastAsia"/>
        </w:rPr>
        <w:t>备路信号</w:t>
      </w:r>
      <w:proofErr w:type="gramEnd"/>
      <w:r w:rsidR="00157384">
        <w:rPr>
          <w:rFonts w:hint="eastAsia"/>
        </w:rPr>
        <w:t>源</w:t>
      </w:r>
      <w:r>
        <w:rPr>
          <w:rFonts w:hint="eastAsia"/>
        </w:rPr>
        <w:t>，确保播出信号安全。</w:t>
      </w:r>
    </w:p>
    <w:p w14:paraId="7485D6CA" w14:textId="59A034D0" w:rsidR="00BD3E62" w:rsidRDefault="00BD3E62" w:rsidP="00BD3E62">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当接收</w:t>
      </w:r>
      <w:r w:rsidR="00157384">
        <w:rPr>
          <w:rFonts w:hint="eastAsia"/>
        </w:rPr>
        <w:t>到</w:t>
      </w:r>
      <w:r>
        <w:rPr>
          <w:rFonts w:hint="eastAsia"/>
        </w:rPr>
        <w:t>的信号源都出现问题时，可通过手动跳线的方式切换至</w:t>
      </w:r>
      <w:proofErr w:type="gramStart"/>
      <w:r>
        <w:rPr>
          <w:rFonts w:hint="eastAsia"/>
        </w:rPr>
        <w:t>本地垫播服务器</w:t>
      </w:r>
      <w:proofErr w:type="gramEnd"/>
      <w:r>
        <w:rPr>
          <w:rFonts w:hint="eastAsia"/>
        </w:rPr>
        <w:t>播出，确保播出信号安全。</w:t>
      </w:r>
    </w:p>
    <w:p w14:paraId="5B54CCDD" w14:textId="77777777" w:rsidR="00BD3E62" w:rsidRDefault="00BD3E62" w:rsidP="00BD3E62">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4.供配电系统故障应急保障措施</w:t>
      </w:r>
    </w:p>
    <w:p w14:paraId="4BDE2CBA" w14:textId="77E41037" w:rsidR="00BD3E62" w:rsidRPr="00B77740" w:rsidRDefault="00060D6C" w:rsidP="00BD3E62">
      <w:pPr>
        <w:pStyle w:val="a3"/>
        <w:tabs>
          <w:tab w:val="left" w:pos="9072"/>
        </w:tabs>
        <w:autoSpaceDE/>
        <w:autoSpaceDN/>
        <w:adjustRightInd w:val="0"/>
        <w:snapToGrid w:val="0"/>
        <w:spacing w:beforeLines="50" w:before="120" w:afterLines="50" w:after="120" w:line="312" w:lineRule="auto"/>
        <w:ind w:firstLineChars="200"/>
        <w:jc w:val="both"/>
        <w:rPr>
          <w:rFonts w:hint="eastAsia"/>
        </w:rPr>
      </w:pPr>
      <w:r>
        <w:rPr>
          <w:rFonts w:hint="eastAsia"/>
        </w:rPr>
        <w:t>当</w:t>
      </w:r>
      <w:r w:rsidR="00BD3E62">
        <w:rPr>
          <w:rFonts w:hint="eastAsia"/>
        </w:rPr>
        <w:t>两路供电同时故障时，</w:t>
      </w:r>
      <w:r>
        <w:rPr>
          <w:rFonts w:hint="eastAsia"/>
        </w:rPr>
        <w:t>将启动</w:t>
      </w:r>
      <w:r w:rsidR="00BD3E62">
        <w:rPr>
          <w:rFonts w:hint="eastAsia"/>
        </w:rPr>
        <w:t>发电机给播出系统供电；同时系统配有两套独立配置的UPS电源，电池组后备时间满足设计负荷工作30 分钟以上。</w:t>
      </w:r>
    </w:p>
    <w:p w14:paraId="3D69444F" w14:textId="0D192A8B" w:rsidR="009B65A9" w:rsidRPr="00CE2CBF" w:rsidRDefault="00000000" w:rsidP="001A6B71">
      <w:pPr>
        <w:pStyle w:val="2"/>
        <w:rPr>
          <w:rFonts w:hint="eastAsia"/>
        </w:rPr>
      </w:pPr>
      <w:bookmarkStart w:id="22" w:name="_Toc198223841"/>
      <w:r w:rsidRPr="00CE2CBF">
        <w:lastRenderedPageBreak/>
        <w:t>（</w:t>
      </w:r>
      <w:r w:rsidR="002F41F8">
        <w:rPr>
          <w:rFonts w:hint="eastAsia"/>
        </w:rPr>
        <w:t>六</w:t>
      </w:r>
      <w:r w:rsidRPr="00CE2CBF">
        <w:t>）项目实施计划</w:t>
      </w:r>
      <w:bookmarkEnd w:id="22"/>
    </w:p>
    <w:p w14:paraId="533AEFB3" w14:textId="5CC91D18" w:rsidR="00F06AA6" w:rsidRPr="00B77740" w:rsidRDefault="00F06AA6"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东方卫视 4K 超高清频道卫星传输覆盖系统建设由</w:t>
      </w:r>
      <w:r w:rsidRPr="00A26C4C">
        <w:rPr>
          <w:rFonts w:hint="eastAsia"/>
        </w:rPr>
        <w:t>上海广播电视台技术中心</w:t>
      </w:r>
      <w:r w:rsidRPr="00B77740">
        <w:rPr>
          <w:rFonts w:hint="eastAsia"/>
        </w:rPr>
        <w:t xml:space="preserve">负责具体项目实施与建设。本项目建设工期 </w:t>
      </w:r>
      <w:r w:rsidR="00E92D6B">
        <w:rPr>
          <w:rFonts w:hint="eastAsia"/>
        </w:rPr>
        <w:t>4</w:t>
      </w:r>
      <w:r w:rsidRPr="00B77740">
        <w:rPr>
          <w:rFonts w:hint="eastAsia"/>
        </w:rPr>
        <w:t xml:space="preserve"> </w:t>
      </w:r>
      <w:proofErr w:type="gramStart"/>
      <w:r w:rsidRPr="00B77740">
        <w:rPr>
          <w:rFonts w:hint="eastAsia"/>
        </w:rPr>
        <w:t>个</w:t>
      </w:r>
      <w:proofErr w:type="gramEnd"/>
      <w:r w:rsidRPr="00B77740">
        <w:rPr>
          <w:rFonts w:hint="eastAsia"/>
        </w:rPr>
        <w:t xml:space="preserve">月（2025 年 </w:t>
      </w:r>
      <w:r w:rsidR="00E92D6B">
        <w:rPr>
          <w:rFonts w:hint="eastAsia"/>
        </w:rPr>
        <w:t>6</w:t>
      </w:r>
      <w:r w:rsidRPr="00B77740">
        <w:rPr>
          <w:rFonts w:hint="eastAsia"/>
        </w:rPr>
        <w:t xml:space="preserve"> 月至 2025 年 </w:t>
      </w:r>
      <w:r w:rsidR="00E92D6B">
        <w:rPr>
          <w:rFonts w:hint="eastAsia"/>
        </w:rPr>
        <w:t>9</w:t>
      </w:r>
      <w:r w:rsidRPr="00B77740">
        <w:rPr>
          <w:rFonts w:hint="eastAsia"/>
        </w:rPr>
        <w:t xml:space="preserve"> 月），投资规模预算 </w:t>
      </w:r>
      <w:r w:rsidR="00E92D6B" w:rsidRPr="00B77740">
        <w:rPr>
          <w:rFonts w:hint="eastAsia"/>
        </w:rPr>
        <w:t>****</w:t>
      </w:r>
      <w:r w:rsidRPr="00B77740">
        <w:rPr>
          <w:rFonts w:hint="eastAsia"/>
        </w:rPr>
        <w:t xml:space="preserve"> 万元，资金来源为</w:t>
      </w:r>
      <w:r w:rsidRPr="00E92D6B">
        <w:rPr>
          <w:rFonts w:hint="eastAsia"/>
          <w:highlight w:val="yellow"/>
        </w:rPr>
        <w:t>超长期国债</w:t>
      </w:r>
      <w:r w:rsidRPr="00B77740">
        <w:rPr>
          <w:rFonts w:hint="eastAsia"/>
        </w:rPr>
        <w:t>，项目采购采用</w:t>
      </w:r>
      <w:r w:rsidRPr="00E92D6B">
        <w:rPr>
          <w:rFonts w:hint="eastAsia"/>
          <w:highlight w:val="yellow"/>
        </w:rPr>
        <w:t>政府公开招投标</w:t>
      </w:r>
      <w:r w:rsidRPr="00B77740">
        <w:rPr>
          <w:rFonts w:hint="eastAsia"/>
        </w:rPr>
        <w:t>方式进行。</w:t>
      </w:r>
    </w:p>
    <w:p w14:paraId="170A8C88" w14:textId="01E39538" w:rsidR="00F06AA6" w:rsidRPr="00B77740" w:rsidRDefault="00F06AA6"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本项目建成后，将实现东方卫视 4K 超高清频道 7X24 小时上星播出，完成东方卫视 4K 超高清频道全国覆盖。</w:t>
      </w:r>
    </w:p>
    <w:p w14:paraId="4C96008F" w14:textId="42F5E099" w:rsidR="00F06AA6" w:rsidRPr="00B77740" w:rsidRDefault="00F06AA6"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 xml:space="preserve">根据国家广电总局相关部署要求，本项目于 2024 年 * 月开始启动，并开始项目整体设计。2025 年初启动项目招投标，预计于 2025年 * 月 * 日开始项目施工，施工周期为 * </w:t>
      </w:r>
      <w:proofErr w:type="gramStart"/>
      <w:r w:rsidRPr="00B77740">
        <w:rPr>
          <w:rFonts w:hint="eastAsia"/>
        </w:rPr>
        <w:t>个</w:t>
      </w:r>
      <w:proofErr w:type="gramEnd"/>
      <w:r w:rsidRPr="00B77740">
        <w:rPr>
          <w:rFonts w:hint="eastAsia"/>
        </w:rPr>
        <w:t xml:space="preserve">月，施工结束后进行项目初步验收。2025 年 * 月 * 日开始系统整体试运行，试运行时间 * </w:t>
      </w:r>
      <w:proofErr w:type="gramStart"/>
      <w:r w:rsidRPr="00B77740">
        <w:rPr>
          <w:rFonts w:hint="eastAsia"/>
        </w:rPr>
        <w:t>个</w:t>
      </w:r>
      <w:proofErr w:type="gramEnd"/>
      <w:r w:rsidRPr="00B77740">
        <w:rPr>
          <w:rFonts w:hint="eastAsia"/>
        </w:rPr>
        <w:t>月，试运行期间由国家广电总局认可测试单位完成系统整体测试，试运行结束后进行项目最终验收。2025 年 * 月 * 日零时正式上星播出。</w:t>
      </w:r>
    </w:p>
    <w:p w14:paraId="58C03F92" w14:textId="32FCECDF" w:rsidR="00B77740" w:rsidRPr="00F94A11" w:rsidRDefault="00C679CA" w:rsidP="001A6B71">
      <w:pPr>
        <w:pStyle w:val="1"/>
        <w:rPr>
          <w:rFonts w:hint="eastAsia"/>
        </w:rPr>
      </w:pPr>
      <w:bookmarkStart w:id="23" w:name="_Toc198223842"/>
      <w:r w:rsidRPr="00F94A11">
        <w:rPr>
          <w:rFonts w:hint="eastAsia"/>
        </w:rPr>
        <w:t>九、保障措施</w:t>
      </w:r>
      <w:bookmarkEnd w:id="23"/>
    </w:p>
    <w:p w14:paraId="5F7F0572" w14:textId="22CACA51" w:rsidR="009B65A9" w:rsidRPr="00A26C4C" w:rsidRDefault="00000000"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A26C4C">
        <w:t>为保障技术方案的实现和拟建项目的顺利实施，制定的一系列保障措施，包括组织保障、制度保障、政策保障、资金保障以及监督机制等。</w:t>
      </w:r>
    </w:p>
    <w:p w14:paraId="70015930" w14:textId="49EA505D" w:rsidR="00F06AA6" w:rsidRPr="00A26C4C" w:rsidRDefault="004727B6"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A26C4C">
        <w:rPr>
          <w:rFonts w:hint="eastAsia"/>
        </w:rPr>
        <w:t>上海广播电视台超高清频道（东方卫视）技术改造工程项目</w:t>
      </w:r>
    </w:p>
    <w:p w14:paraId="3DC54B97" w14:textId="5D9D9BB0" w:rsidR="00F06AA6" w:rsidRPr="00B77740" w:rsidRDefault="00F06AA6"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lastRenderedPageBreak/>
        <w:t>1.组织保障：为保证项目的顺利实施，</w:t>
      </w:r>
      <w:r w:rsidR="004727B6" w:rsidRPr="00E92D6B">
        <w:rPr>
          <w:highlight w:val="yellow"/>
        </w:rPr>
        <w:t>上海东方传媒集团有限公司</w:t>
      </w:r>
      <w:r w:rsidRPr="00E92D6B">
        <w:rPr>
          <w:rFonts w:hint="eastAsia"/>
          <w:highlight w:val="yellow"/>
        </w:rPr>
        <w:t>由集团领导牵头成立</w:t>
      </w:r>
      <w:r w:rsidR="004727B6" w:rsidRPr="00E92D6B">
        <w:rPr>
          <w:rFonts w:hint="eastAsia"/>
          <w:highlight w:val="yellow"/>
        </w:rPr>
        <w:t>上海广播电视台超高清频道（东方卫视）技术改造工程项目</w:t>
      </w:r>
      <w:r w:rsidRPr="00E92D6B">
        <w:rPr>
          <w:rFonts w:hint="eastAsia"/>
          <w:highlight w:val="yellow"/>
        </w:rPr>
        <w:t>工作小组</w:t>
      </w:r>
      <w:r w:rsidRPr="00A26C4C">
        <w:rPr>
          <w:rFonts w:hint="eastAsia"/>
        </w:rPr>
        <w:t>，全面统筹项目建设，可确保项目保质保量按时完成。</w:t>
      </w:r>
    </w:p>
    <w:p w14:paraId="54F1BEDD" w14:textId="026A96DE" w:rsidR="00F06AA6" w:rsidRPr="00B77740" w:rsidRDefault="00F06AA6"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2.制度保障：</w:t>
      </w:r>
      <w:r w:rsidR="004727B6" w:rsidRPr="00E92D6B">
        <w:rPr>
          <w:highlight w:val="yellow"/>
        </w:rPr>
        <w:t>上海东方传媒集团有限公司</w:t>
      </w:r>
      <w:r w:rsidRPr="00E92D6B">
        <w:rPr>
          <w:rFonts w:hint="eastAsia"/>
          <w:highlight w:val="yellow"/>
        </w:rPr>
        <w:t>建立了</w:t>
      </w:r>
      <w:r w:rsidR="004727B6" w:rsidRPr="00E92D6B">
        <w:rPr>
          <w:rFonts w:hint="eastAsia"/>
          <w:highlight w:val="yellow"/>
        </w:rPr>
        <w:t>东方</w:t>
      </w:r>
      <w:r w:rsidRPr="00E92D6B">
        <w:rPr>
          <w:rFonts w:hint="eastAsia"/>
          <w:highlight w:val="yellow"/>
        </w:rPr>
        <w:t>卫视 4K 超高清频道建设工作例会制度及周报制度</w:t>
      </w:r>
      <w:r w:rsidRPr="00B77740">
        <w:rPr>
          <w:rFonts w:hint="eastAsia"/>
        </w:rPr>
        <w:t>，从集团层面进行项目整理管理，根据项目开播时间倒排时间表，在重要节点进行监督，确保项目建设进度。</w:t>
      </w:r>
    </w:p>
    <w:p w14:paraId="59340A69" w14:textId="4E2A73A7" w:rsidR="00F06AA6" w:rsidRPr="00B77740" w:rsidRDefault="00F06AA6"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3.政策保障：本次项目建设由</w:t>
      </w:r>
      <w:r w:rsidR="004727B6" w:rsidRPr="00B77740">
        <w:t>上海东方传媒集团有限公司</w:t>
      </w:r>
      <w:r w:rsidRPr="00B77740">
        <w:rPr>
          <w:rFonts w:hint="eastAsia"/>
        </w:rPr>
        <w:t>进行项目资源协调和人员保障，可有效保障项目建设。</w:t>
      </w:r>
    </w:p>
    <w:p w14:paraId="3C804E17" w14:textId="4DA39F91" w:rsidR="00F06AA6" w:rsidRPr="00B77740" w:rsidRDefault="00F06AA6"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4.资金保障：本项目预算资金全部来自</w:t>
      </w:r>
      <w:r w:rsidRPr="00A26C4C">
        <w:rPr>
          <w:rFonts w:hint="eastAsia"/>
        </w:rPr>
        <w:t>超长期国债</w:t>
      </w:r>
      <w:r w:rsidRPr="00B77740">
        <w:rPr>
          <w:rFonts w:hint="eastAsia"/>
        </w:rPr>
        <w:t>，可确保项目资金及时到位。</w:t>
      </w:r>
    </w:p>
    <w:p w14:paraId="041A80AF" w14:textId="192D5C9D" w:rsidR="00C679CA" w:rsidRDefault="00F06AA6"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r w:rsidRPr="00B77740">
        <w:rPr>
          <w:rFonts w:hint="eastAsia"/>
        </w:rPr>
        <w:t>5.监督机制：</w:t>
      </w:r>
      <w:r w:rsidRPr="00A26C4C">
        <w:rPr>
          <w:rFonts w:hint="eastAsia"/>
        </w:rPr>
        <w:t>本次项目建设由第三方监理机构进行全程监管，对项目施工、材料、设备等方面进行监督、检验，可确保项目质量和安全。</w:t>
      </w:r>
    </w:p>
    <w:p w14:paraId="30AEB3D1" w14:textId="77777777" w:rsidR="00157384" w:rsidRPr="00B77740" w:rsidRDefault="00157384" w:rsidP="00A26C4C">
      <w:pPr>
        <w:pStyle w:val="a3"/>
        <w:tabs>
          <w:tab w:val="left" w:pos="9072"/>
        </w:tabs>
        <w:autoSpaceDE/>
        <w:autoSpaceDN/>
        <w:adjustRightInd w:val="0"/>
        <w:snapToGrid w:val="0"/>
        <w:spacing w:beforeLines="50" w:before="120" w:afterLines="50" w:after="120" w:line="312" w:lineRule="auto"/>
        <w:ind w:left="0" w:firstLineChars="200"/>
        <w:jc w:val="both"/>
        <w:rPr>
          <w:rFonts w:hint="eastAsia"/>
        </w:rPr>
      </w:pPr>
    </w:p>
    <w:p w14:paraId="1743BDFC" w14:textId="77777777" w:rsidR="00157384" w:rsidRDefault="00157384">
      <w:pPr>
        <w:rPr>
          <w:rFonts w:ascii="微软雅黑" w:eastAsia="微软雅黑" w:hAnsi="微软雅黑" w:hint="eastAsia"/>
          <w:b/>
          <w:bCs/>
          <w:sz w:val="36"/>
          <w:szCs w:val="36"/>
        </w:rPr>
      </w:pPr>
      <w:r>
        <w:rPr>
          <w:rFonts w:hint="eastAsia"/>
        </w:rPr>
        <w:br w:type="page"/>
      </w:r>
    </w:p>
    <w:p w14:paraId="695E12EA" w14:textId="77777777" w:rsidR="00157384" w:rsidRDefault="00157384" w:rsidP="00157384">
      <w:pPr>
        <w:pStyle w:val="1"/>
        <w:pageBreakBefore/>
        <w:rPr>
          <w:rFonts w:hint="eastAsia"/>
        </w:rPr>
        <w:sectPr w:rsidR="00157384" w:rsidSect="001405B7">
          <w:footerReference w:type="default" r:id="rId20"/>
          <w:pgSz w:w="11910" w:h="16840"/>
          <w:pgMar w:top="1440" w:right="1800" w:bottom="1440" w:left="1800" w:header="0" w:footer="1741" w:gutter="0"/>
          <w:cols w:space="720"/>
          <w:docGrid w:linePitch="299"/>
        </w:sectPr>
      </w:pPr>
    </w:p>
    <w:p w14:paraId="2700C99F" w14:textId="19C43576" w:rsidR="009B65A9" w:rsidRPr="00F94A11" w:rsidRDefault="00000000" w:rsidP="00157384">
      <w:pPr>
        <w:pStyle w:val="1"/>
        <w:pageBreakBefore/>
        <w:rPr>
          <w:rFonts w:hint="eastAsia"/>
        </w:rPr>
      </w:pPr>
      <w:bookmarkStart w:id="24" w:name="_Toc198223843"/>
      <w:r w:rsidRPr="00F94A11">
        <w:rPr>
          <w:rFonts w:hint="eastAsia"/>
        </w:rPr>
        <w:lastRenderedPageBreak/>
        <w:t>十、附图</w:t>
      </w:r>
      <w:bookmarkEnd w:id="24"/>
    </w:p>
    <w:p w14:paraId="64439F1E" w14:textId="2AAB1598" w:rsidR="009B65A9" w:rsidRPr="00A26C4C" w:rsidRDefault="00163DCE" w:rsidP="00163DCE">
      <w:pPr>
        <w:pStyle w:val="a3"/>
        <w:tabs>
          <w:tab w:val="left" w:pos="9072"/>
        </w:tabs>
        <w:autoSpaceDE/>
        <w:autoSpaceDN/>
        <w:adjustRightInd w:val="0"/>
        <w:snapToGrid w:val="0"/>
        <w:spacing w:beforeLines="50" w:before="120" w:afterLines="50" w:after="120" w:line="312" w:lineRule="auto"/>
        <w:ind w:left="0" w:firstLine="0"/>
        <w:jc w:val="center"/>
        <w:rPr>
          <w:rFonts w:hint="eastAsia"/>
        </w:rPr>
      </w:pPr>
      <w:r w:rsidRPr="00163DCE">
        <w:rPr>
          <w:noProof/>
        </w:rPr>
        <w:drawing>
          <wp:inline distT="0" distB="0" distL="0" distR="0" wp14:anchorId="006823F1" wp14:editId="23481414">
            <wp:extent cx="8052179" cy="4559056"/>
            <wp:effectExtent l="0" t="0" r="6350" b="0"/>
            <wp:docPr id="470" name="图片 469">
              <a:extLst xmlns:a="http://schemas.openxmlformats.org/drawingml/2006/main">
                <a:ext uri="{FF2B5EF4-FFF2-40B4-BE49-F238E27FC236}">
                  <a16:creationId xmlns:a16="http://schemas.microsoft.com/office/drawing/2014/main" id="{5F36ED02-28E4-C06B-A345-DA1ABD7BD3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469">
                      <a:extLst>
                        <a:ext uri="{FF2B5EF4-FFF2-40B4-BE49-F238E27FC236}">
                          <a16:creationId xmlns:a16="http://schemas.microsoft.com/office/drawing/2014/main" id="{5F36ED02-28E4-C06B-A345-DA1ABD7BD3E5}"/>
                        </a:ext>
                      </a:extLst>
                    </pic:cNvPr>
                    <pic:cNvPicPr>
                      <a:picLocks noChangeAspect="1"/>
                    </pic:cNvPicPr>
                  </pic:nvPicPr>
                  <pic:blipFill>
                    <a:blip r:embed="rId21"/>
                    <a:stretch>
                      <a:fillRect/>
                    </a:stretch>
                  </pic:blipFill>
                  <pic:spPr>
                    <a:xfrm>
                      <a:off x="0" y="0"/>
                      <a:ext cx="8066584" cy="4567212"/>
                    </a:xfrm>
                    <a:prstGeom prst="rect">
                      <a:avLst/>
                    </a:prstGeom>
                  </pic:spPr>
                </pic:pic>
              </a:graphicData>
            </a:graphic>
          </wp:inline>
        </w:drawing>
      </w:r>
    </w:p>
    <w:sectPr w:rsidR="009B65A9" w:rsidRPr="00A26C4C" w:rsidSect="00157384">
      <w:pgSz w:w="16840" w:h="11910" w:orient="landscape"/>
      <w:pgMar w:top="1800" w:right="1440" w:bottom="1800" w:left="1440" w:header="0" w:footer="174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13FEE" w14:textId="77777777" w:rsidR="00597681" w:rsidRDefault="00597681">
      <w:pPr>
        <w:rPr>
          <w:rFonts w:hint="eastAsia"/>
        </w:rPr>
      </w:pPr>
      <w:r>
        <w:separator/>
      </w:r>
    </w:p>
  </w:endnote>
  <w:endnote w:type="continuationSeparator" w:id="0">
    <w:p w14:paraId="78535078" w14:textId="77777777" w:rsidR="00597681" w:rsidRDefault="005976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altName w:val="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7DB1F" w14:textId="77777777" w:rsidR="009B65A9" w:rsidRDefault="00000000">
    <w:pPr>
      <w:pStyle w:val="a3"/>
      <w:spacing w:line="14" w:lineRule="auto"/>
      <w:ind w:left="0" w:firstLine="0"/>
      <w:rPr>
        <w:rFonts w:hint="eastAsia"/>
        <w:sz w:val="20"/>
      </w:rPr>
    </w:pPr>
    <w:r>
      <w:rPr>
        <w:noProof/>
      </w:rPr>
      <mc:AlternateContent>
        <mc:Choice Requires="wps">
          <w:drawing>
            <wp:anchor distT="0" distB="0" distL="0" distR="0" simplePos="0" relativeHeight="487427584" behindDoc="1" locked="0" layoutInCell="1" allowOverlap="1" wp14:anchorId="221BDA68" wp14:editId="39366D69">
              <wp:simplePos x="0" y="0"/>
              <wp:positionH relativeFrom="margin">
                <wp:align>center</wp:align>
              </wp:positionH>
              <wp:positionV relativeFrom="page">
                <wp:posOffset>9885572</wp:posOffset>
              </wp:positionV>
              <wp:extent cx="205740" cy="2038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03835"/>
                      </a:xfrm>
                      <a:prstGeom prst="rect">
                        <a:avLst/>
                      </a:prstGeom>
                    </wps:spPr>
                    <wps:txbx>
                      <w:txbxContent>
                        <w:p w14:paraId="2764C93C" w14:textId="77777777" w:rsidR="009B65A9" w:rsidRDefault="00000000">
                          <w:pPr>
                            <w:spacing w:line="321" w:lineRule="exact"/>
                            <w:ind w:left="20"/>
                            <w:rPr>
                              <w:rFonts w:ascii="宋体" w:hint="eastAsia"/>
                              <w:sz w:val="28"/>
                            </w:rPr>
                          </w:pPr>
                          <w:r>
                            <w:rPr>
                              <w:rFonts w:ascii="宋体"/>
                              <w:spacing w:val="-5"/>
                              <w:sz w:val="28"/>
                            </w:rPr>
                            <w:fldChar w:fldCharType="begin"/>
                          </w:r>
                          <w:r>
                            <w:rPr>
                              <w:rFonts w:ascii="宋体"/>
                              <w:spacing w:val="-5"/>
                              <w:sz w:val="28"/>
                            </w:rPr>
                            <w:instrText xml:space="preserve"> PAGE </w:instrText>
                          </w:r>
                          <w:r>
                            <w:rPr>
                              <w:rFonts w:ascii="宋体"/>
                              <w:spacing w:val="-5"/>
                              <w:sz w:val="28"/>
                            </w:rPr>
                            <w:fldChar w:fldCharType="separate"/>
                          </w:r>
                          <w:r>
                            <w:rPr>
                              <w:rFonts w:ascii="宋体"/>
                              <w:spacing w:val="-5"/>
                              <w:sz w:val="28"/>
                            </w:rPr>
                            <w:t>10</w:t>
                          </w:r>
                          <w:r>
                            <w:rPr>
                              <w:rFonts w:ascii="宋体"/>
                              <w:spacing w:val="-5"/>
                              <w:sz w:val="28"/>
                            </w:rPr>
                            <w:fldChar w:fldCharType="end"/>
                          </w:r>
                        </w:p>
                      </w:txbxContent>
                    </wps:txbx>
                    <wps:bodyPr wrap="square" lIns="0" tIns="0" rIns="0" bIns="0" rtlCol="0">
                      <a:noAutofit/>
                    </wps:bodyPr>
                  </wps:wsp>
                </a:graphicData>
              </a:graphic>
            </wp:anchor>
          </w:drawing>
        </mc:Choice>
        <mc:Fallback>
          <w:pict>
            <v:shapetype w14:anchorId="221BDA68" id="_x0000_t202" coordsize="21600,21600" o:spt="202" path="m,l,21600r21600,l21600,xe">
              <v:stroke joinstyle="miter"/>
              <v:path gradientshapeok="t" o:connecttype="rect"/>
            </v:shapetype>
            <v:shape id="Textbox 1" o:spid="_x0000_s1026" type="#_x0000_t202" style="position:absolute;margin-left:0;margin-top:778.4pt;width:16.2pt;height:16.05pt;z-index:-15888896;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" filled="f" stroked="f">
              <v:textbox inset="0,0,0,0">
                <w:txbxContent>
                  <w:p w14:paraId="2764C93C" w14:textId="77777777" w:rsidR="009B65A9" w:rsidRDefault="00000000">
                    <w:pPr>
                      <w:spacing w:line="321" w:lineRule="exact"/>
                      <w:ind w:left="20"/>
                      <w:rPr>
                        <w:rFonts w:ascii="宋体" w:hint="eastAsia"/>
                        <w:sz w:val="28"/>
                      </w:rPr>
                    </w:pPr>
                    <w:r>
                      <w:rPr>
                        <w:rFonts w:ascii="宋体"/>
                        <w:spacing w:val="-5"/>
                        <w:sz w:val="28"/>
                      </w:rPr>
                      <w:fldChar w:fldCharType="begin"/>
                    </w:r>
                    <w:r>
                      <w:rPr>
                        <w:rFonts w:ascii="宋体"/>
                        <w:spacing w:val="-5"/>
                        <w:sz w:val="28"/>
                      </w:rPr>
                      <w:instrText xml:space="preserve"> PAGE </w:instrText>
                    </w:r>
                    <w:r>
                      <w:rPr>
                        <w:rFonts w:ascii="宋体"/>
                        <w:spacing w:val="-5"/>
                        <w:sz w:val="28"/>
                      </w:rPr>
                      <w:fldChar w:fldCharType="separate"/>
                    </w:r>
                    <w:r>
                      <w:rPr>
                        <w:rFonts w:ascii="宋体"/>
                        <w:spacing w:val="-5"/>
                        <w:sz w:val="28"/>
                      </w:rPr>
                      <w:t>10</w:t>
                    </w:r>
                    <w:r>
                      <w:rPr>
                        <w:rFonts w:ascii="宋体"/>
                        <w:spacing w:val="-5"/>
                        <w:sz w:val="28"/>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60C14" w14:textId="77777777" w:rsidR="00597681" w:rsidRDefault="00597681">
      <w:pPr>
        <w:rPr>
          <w:rFonts w:hint="eastAsia"/>
        </w:rPr>
      </w:pPr>
      <w:r>
        <w:separator/>
      </w:r>
    </w:p>
  </w:footnote>
  <w:footnote w:type="continuationSeparator" w:id="0">
    <w:p w14:paraId="4AB6311A" w14:textId="77777777" w:rsidR="00597681" w:rsidRDefault="0059768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54947"/>
    <w:multiLevelType w:val="hybridMultilevel"/>
    <w:tmpl w:val="DFA42674"/>
    <w:lvl w:ilvl="0" w:tplc="B9B4E6C2">
      <w:start w:val="1"/>
      <w:numFmt w:val="decimal"/>
      <w:lvlText w:val="%1."/>
      <w:lvlJc w:val="left"/>
      <w:pPr>
        <w:ind w:left="1902" w:hanging="284"/>
      </w:pPr>
      <w:rPr>
        <w:rFonts w:ascii="楷体" w:eastAsia="楷体" w:hAnsi="楷体" w:cs="楷体" w:hint="default"/>
        <w:b w:val="0"/>
        <w:bCs w:val="0"/>
        <w:i w:val="0"/>
        <w:iCs w:val="0"/>
        <w:spacing w:val="-2"/>
        <w:w w:val="100"/>
        <w:sz w:val="26"/>
        <w:szCs w:val="26"/>
        <w:lang w:val="en-US" w:eastAsia="zh-CN" w:bidi="ar-SA"/>
      </w:rPr>
    </w:lvl>
    <w:lvl w:ilvl="1" w:tplc="4004657A">
      <w:numFmt w:val="bullet"/>
      <w:lvlText w:val="•"/>
      <w:lvlJc w:val="left"/>
      <w:pPr>
        <w:ind w:left="2700" w:hanging="284"/>
      </w:pPr>
      <w:rPr>
        <w:rFonts w:hint="default"/>
        <w:lang w:val="en-US" w:eastAsia="zh-CN" w:bidi="ar-SA"/>
      </w:rPr>
    </w:lvl>
    <w:lvl w:ilvl="2" w:tplc="7444EFE2">
      <w:numFmt w:val="bullet"/>
      <w:lvlText w:val="•"/>
      <w:lvlJc w:val="left"/>
      <w:pPr>
        <w:ind w:left="3501" w:hanging="284"/>
      </w:pPr>
      <w:rPr>
        <w:rFonts w:hint="default"/>
        <w:lang w:val="en-US" w:eastAsia="zh-CN" w:bidi="ar-SA"/>
      </w:rPr>
    </w:lvl>
    <w:lvl w:ilvl="3" w:tplc="469421A4">
      <w:numFmt w:val="bullet"/>
      <w:lvlText w:val="•"/>
      <w:lvlJc w:val="left"/>
      <w:pPr>
        <w:ind w:left="4301" w:hanging="284"/>
      </w:pPr>
      <w:rPr>
        <w:rFonts w:hint="default"/>
        <w:lang w:val="en-US" w:eastAsia="zh-CN" w:bidi="ar-SA"/>
      </w:rPr>
    </w:lvl>
    <w:lvl w:ilvl="4" w:tplc="12DCF264">
      <w:numFmt w:val="bullet"/>
      <w:lvlText w:val="•"/>
      <w:lvlJc w:val="left"/>
      <w:pPr>
        <w:ind w:left="5102" w:hanging="284"/>
      </w:pPr>
      <w:rPr>
        <w:rFonts w:hint="default"/>
        <w:lang w:val="en-US" w:eastAsia="zh-CN" w:bidi="ar-SA"/>
      </w:rPr>
    </w:lvl>
    <w:lvl w:ilvl="5" w:tplc="A24015EE">
      <w:numFmt w:val="bullet"/>
      <w:lvlText w:val="•"/>
      <w:lvlJc w:val="left"/>
      <w:pPr>
        <w:ind w:left="5903" w:hanging="284"/>
      </w:pPr>
      <w:rPr>
        <w:rFonts w:hint="default"/>
        <w:lang w:val="en-US" w:eastAsia="zh-CN" w:bidi="ar-SA"/>
      </w:rPr>
    </w:lvl>
    <w:lvl w:ilvl="6" w:tplc="C8A2AD38">
      <w:numFmt w:val="bullet"/>
      <w:lvlText w:val="•"/>
      <w:lvlJc w:val="left"/>
      <w:pPr>
        <w:ind w:left="6703" w:hanging="284"/>
      </w:pPr>
      <w:rPr>
        <w:rFonts w:hint="default"/>
        <w:lang w:val="en-US" w:eastAsia="zh-CN" w:bidi="ar-SA"/>
      </w:rPr>
    </w:lvl>
    <w:lvl w:ilvl="7" w:tplc="D6A2C6AA">
      <w:numFmt w:val="bullet"/>
      <w:lvlText w:val="•"/>
      <w:lvlJc w:val="left"/>
      <w:pPr>
        <w:ind w:left="7504" w:hanging="284"/>
      </w:pPr>
      <w:rPr>
        <w:rFonts w:hint="default"/>
        <w:lang w:val="en-US" w:eastAsia="zh-CN" w:bidi="ar-SA"/>
      </w:rPr>
    </w:lvl>
    <w:lvl w:ilvl="8" w:tplc="F2E282A0">
      <w:numFmt w:val="bullet"/>
      <w:lvlText w:val="•"/>
      <w:lvlJc w:val="left"/>
      <w:pPr>
        <w:ind w:left="8304" w:hanging="284"/>
      </w:pPr>
      <w:rPr>
        <w:rFonts w:hint="default"/>
        <w:lang w:val="en-US" w:eastAsia="zh-CN" w:bidi="ar-SA"/>
      </w:rPr>
    </w:lvl>
  </w:abstractNum>
  <w:abstractNum w:abstractNumId="1" w15:restartNumberingAfterBreak="0">
    <w:nsid w:val="1EA545DD"/>
    <w:multiLevelType w:val="hybridMultilevel"/>
    <w:tmpl w:val="DDEAF18C"/>
    <w:lvl w:ilvl="0" w:tplc="04090001">
      <w:start w:val="1"/>
      <w:numFmt w:val="bullet"/>
      <w:lvlText w:val=""/>
      <w:lvlJc w:val="left"/>
      <w:pPr>
        <w:ind w:left="1200" w:hanging="440"/>
      </w:pPr>
      <w:rPr>
        <w:rFonts w:ascii="Wingdings" w:hAnsi="Wingdings" w:hint="default"/>
      </w:rPr>
    </w:lvl>
    <w:lvl w:ilvl="1" w:tplc="04090003" w:tentative="1">
      <w:start w:val="1"/>
      <w:numFmt w:val="bullet"/>
      <w:lvlText w:val=""/>
      <w:lvlJc w:val="left"/>
      <w:pPr>
        <w:ind w:left="1640" w:hanging="440"/>
      </w:pPr>
      <w:rPr>
        <w:rFonts w:ascii="Wingdings" w:hAnsi="Wingdings" w:hint="default"/>
      </w:rPr>
    </w:lvl>
    <w:lvl w:ilvl="2" w:tplc="04090005" w:tentative="1">
      <w:start w:val="1"/>
      <w:numFmt w:val="bullet"/>
      <w:lvlText w:val=""/>
      <w:lvlJc w:val="left"/>
      <w:pPr>
        <w:ind w:left="2080" w:hanging="440"/>
      </w:pPr>
      <w:rPr>
        <w:rFonts w:ascii="Wingdings" w:hAnsi="Wingdings" w:hint="default"/>
      </w:rPr>
    </w:lvl>
    <w:lvl w:ilvl="3" w:tplc="04090001" w:tentative="1">
      <w:start w:val="1"/>
      <w:numFmt w:val="bullet"/>
      <w:lvlText w:val=""/>
      <w:lvlJc w:val="left"/>
      <w:pPr>
        <w:ind w:left="2520" w:hanging="440"/>
      </w:pPr>
      <w:rPr>
        <w:rFonts w:ascii="Wingdings" w:hAnsi="Wingdings" w:hint="default"/>
      </w:rPr>
    </w:lvl>
    <w:lvl w:ilvl="4" w:tplc="04090003" w:tentative="1">
      <w:start w:val="1"/>
      <w:numFmt w:val="bullet"/>
      <w:lvlText w:val=""/>
      <w:lvlJc w:val="left"/>
      <w:pPr>
        <w:ind w:left="2960" w:hanging="440"/>
      </w:pPr>
      <w:rPr>
        <w:rFonts w:ascii="Wingdings" w:hAnsi="Wingdings" w:hint="default"/>
      </w:rPr>
    </w:lvl>
    <w:lvl w:ilvl="5" w:tplc="04090005" w:tentative="1">
      <w:start w:val="1"/>
      <w:numFmt w:val="bullet"/>
      <w:lvlText w:val=""/>
      <w:lvlJc w:val="left"/>
      <w:pPr>
        <w:ind w:left="3400" w:hanging="440"/>
      </w:pPr>
      <w:rPr>
        <w:rFonts w:ascii="Wingdings" w:hAnsi="Wingdings" w:hint="default"/>
      </w:rPr>
    </w:lvl>
    <w:lvl w:ilvl="6" w:tplc="04090001" w:tentative="1">
      <w:start w:val="1"/>
      <w:numFmt w:val="bullet"/>
      <w:lvlText w:val=""/>
      <w:lvlJc w:val="left"/>
      <w:pPr>
        <w:ind w:left="3840" w:hanging="440"/>
      </w:pPr>
      <w:rPr>
        <w:rFonts w:ascii="Wingdings" w:hAnsi="Wingdings" w:hint="default"/>
      </w:rPr>
    </w:lvl>
    <w:lvl w:ilvl="7" w:tplc="04090003" w:tentative="1">
      <w:start w:val="1"/>
      <w:numFmt w:val="bullet"/>
      <w:lvlText w:val=""/>
      <w:lvlJc w:val="left"/>
      <w:pPr>
        <w:ind w:left="4280" w:hanging="440"/>
      </w:pPr>
      <w:rPr>
        <w:rFonts w:ascii="Wingdings" w:hAnsi="Wingdings" w:hint="default"/>
      </w:rPr>
    </w:lvl>
    <w:lvl w:ilvl="8" w:tplc="04090005" w:tentative="1">
      <w:start w:val="1"/>
      <w:numFmt w:val="bullet"/>
      <w:lvlText w:val=""/>
      <w:lvlJc w:val="left"/>
      <w:pPr>
        <w:ind w:left="4720" w:hanging="440"/>
      </w:pPr>
      <w:rPr>
        <w:rFonts w:ascii="Wingdings" w:hAnsi="Wingdings" w:hint="default"/>
      </w:rPr>
    </w:lvl>
  </w:abstractNum>
  <w:abstractNum w:abstractNumId="2" w15:restartNumberingAfterBreak="0">
    <w:nsid w:val="252002E1"/>
    <w:multiLevelType w:val="hybridMultilevel"/>
    <w:tmpl w:val="65B8BE5A"/>
    <w:lvl w:ilvl="0" w:tplc="3746C4F8">
      <w:start w:val="1"/>
      <w:numFmt w:val="decimal"/>
      <w:lvlText w:val="[%1]"/>
      <w:lvlJc w:val="left"/>
      <w:pPr>
        <w:ind w:left="120" w:hanging="490"/>
      </w:pPr>
      <w:rPr>
        <w:rFonts w:ascii="仿宋" w:eastAsia="仿宋" w:hAnsi="仿宋" w:cs="仿宋" w:hint="default"/>
        <w:b w:val="0"/>
        <w:bCs w:val="0"/>
        <w:i w:val="0"/>
        <w:iCs w:val="0"/>
        <w:spacing w:val="1"/>
        <w:w w:val="86"/>
        <w:sz w:val="30"/>
        <w:szCs w:val="30"/>
        <w:lang w:val="en-US" w:eastAsia="zh-CN" w:bidi="ar-SA"/>
      </w:rPr>
    </w:lvl>
    <w:lvl w:ilvl="1" w:tplc="04F69268">
      <w:numFmt w:val="bullet"/>
      <w:lvlText w:val="•"/>
      <w:lvlJc w:val="left"/>
      <w:pPr>
        <w:ind w:left="994" w:hanging="490"/>
      </w:pPr>
      <w:rPr>
        <w:rFonts w:hint="default"/>
        <w:lang w:val="en-US" w:eastAsia="zh-CN" w:bidi="ar-SA"/>
      </w:rPr>
    </w:lvl>
    <w:lvl w:ilvl="2" w:tplc="03F2957A">
      <w:numFmt w:val="bullet"/>
      <w:lvlText w:val="•"/>
      <w:lvlJc w:val="left"/>
      <w:pPr>
        <w:ind w:left="1869" w:hanging="490"/>
      </w:pPr>
      <w:rPr>
        <w:rFonts w:hint="default"/>
        <w:lang w:val="en-US" w:eastAsia="zh-CN" w:bidi="ar-SA"/>
      </w:rPr>
    </w:lvl>
    <w:lvl w:ilvl="3" w:tplc="F668926C">
      <w:numFmt w:val="bullet"/>
      <w:lvlText w:val="•"/>
      <w:lvlJc w:val="left"/>
      <w:pPr>
        <w:ind w:left="2743" w:hanging="490"/>
      </w:pPr>
      <w:rPr>
        <w:rFonts w:hint="default"/>
        <w:lang w:val="en-US" w:eastAsia="zh-CN" w:bidi="ar-SA"/>
      </w:rPr>
    </w:lvl>
    <w:lvl w:ilvl="4" w:tplc="BB9A842E">
      <w:numFmt w:val="bullet"/>
      <w:lvlText w:val="•"/>
      <w:lvlJc w:val="left"/>
      <w:pPr>
        <w:ind w:left="3618" w:hanging="490"/>
      </w:pPr>
      <w:rPr>
        <w:rFonts w:hint="default"/>
        <w:lang w:val="en-US" w:eastAsia="zh-CN" w:bidi="ar-SA"/>
      </w:rPr>
    </w:lvl>
    <w:lvl w:ilvl="5" w:tplc="6F323ADE">
      <w:numFmt w:val="bullet"/>
      <w:lvlText w:val="•"/>
      <w:lvlJc w:val="left"/>
      <w:pPr>
        <w:ind w:left="4493" w:hanging="490"/>
      </w:pPr>
      <w:rPr>
        <w:rFonts w:hint="default"/>
        <w:lang w:val="en-US" w:eastAsia="zh-CN" w:bidi="ar-SA"/>
      </w:rPr>
    </w:lvl>
    <w:lvl w:ilvl="6" w:tplc="E0F6DE6E">
      <w:numFmt w:val="bullet"/>
      <w:lvlText w:val="•"/>
      <w:lvlJc w:val="left"/>
      <w:pPr>
        <w:ind w:left="5367" w:hanging="490"/>
      </w:pPr>
      <w:rPr>
        <w:rFonts w:hint="default"/>
        <w:lang w:val="en-US" w:eastAsia="zh-CN" w:bidi="ar-SA"/>
      </w:rPr>
    </w:lvl>
    <w:lvl w:ilvl="7" w:tplc="DAB63072">
      <w:numFmt w:val="bullet"/>
      <w:lvlText w:val="•"/>
      <w:lvlJc w:val="left"/>
      <w:pPr>
        <w:ind w:left="6242" w:hanging="490"/>
      </w:pPr>
      <w:rPr>
        <w:rFonts w:hint="default"/>
        <w:lang w:val="en-US" w:eastAsia="zh-CN" w:bidi="ar-SA"/>
      </w:rPr>
    </w:lvl>
    <w:lvl w:ilvl="8" w:tplc="D76E361A">
      <w:numFmt w:val="bullet"/>
      <w:lvlText w:val="•"/>
      <w:lvlJc w:val="left"/>
      <w:pPr>
        <w:ind w:left="7117" w:hanging="490"/>
      </w:pPr>
      <w:rPr>
        <w:rFonts w:hint="default"/>
        <w:lang w:val="en-US" w:eastAsia="zh-CN" w:bidi="ar-SA"/>
      </w:rPr>
    </w:lvl>
  </w:abstractNum>
  <w:abstractNum w:abstractNumId="3" w15:restartNumberingAfterBreak="0">
    <w:nsid w:val="31682878"/>
    <w:multiLevelType w:val="hybridMultilevel"/>
    <w:tmpl w:val="87BE294A"/>
    <w:lvl w:ilvl="0" w:tplc="0D1A5B74">
      <w:start w:val="1"/>
      <w:numFmt w:val="bullet"/>
      <w:lvlText w:val=""/>
      <w:lvlJc w:val="left"/>
      <w:pPr>
        <w:ind w:left="1200" w:hanging="440"/>
      </w:pPr>
      <w:rPr>
        <w:rFonts w:ascii="Wingdings" w:hAnsi="Wingdings" w:hint="default"/>
      </w:rPr>
    </w:lvl>
    <w:lvl w:ilvl="1" w:tplc="04090003" w:tentative="1">
      <w:start w:val="1"/>
      <w:numFmt w:val="bullet"/>
      <w:lvlText w:val=""/>
      <w:lvlJc w:val="left"/>
      <w:pPr>
        <w:ind w:left="1640" w:hanging="440"/>
      </w:pPr>
      <w:rPr>
        <w:rFonts w:ascii="Wingdings" w:hAnsi="Wingdings" w:hint="default"/>
      </w:rPr>
    </w:lvl>
    <w:lvl w:ilvl="2" w:tplc="04090005" w:tentative="1">
      <w:start w:val="1"/>
      <w:numFmt w:val="bullet"/>
      <w:lvlText w:val=""/>
      <w:lvlJc w:val="left"/>
      <w:pPr>
        <w:ind w:left="2080" w:hanging="440"/>
      </w:pPr>
      <w:rPr>
        <w:rFonts w:ascii="Wingdings" w:hAnsi="Wingdings" w:hint="default"/>
      </w:rPr>
    </w:lvl>
    <w:lvl w:ilvl="3" w:tplc="04090001" w:tentative="1">
      <w:start w:val="1"/>
      <w:numFmt w:val="bullet"/>
      <w:lvlText w:val=""/>
      <w:lvlJc w:val="left"/>
      <w:pPr>
        <w:ind w:left="2520" w:hanging="440"/>
      </w:pPr>
      <w:rPr>
        <w:rFonts w:ascii="Wingdings" w:hAnsi="Wingdings" w:hint="default"/>
      </w:rPr>
    </w:lvl>
    <w:lvl w:ilvl="4" w:tplc="04090003" w:tentative="1">
      <w:start w:val="1"/>
      <w:numFmt w:val="bullet"/>
      <w:lvlText w:val=""/>
      <w:lvlJc w:val="left"/>
      <w:pPr>
        <w:ind w:left="2960" w:hanging="440"/>
      </w:pPr>
      <w:rPr>
        <w:rFonts w:ascii="Wingdings" w:hAnsi="Wingdings" w:hint="default"/>
      </w:rPr>
    </w:lvl>
    <w:lvl w:ilvl="5" w:tplc="04090005" w:tentative="1">
      <w:start w:val="1"/>
      <w:numFmt w:val="bullet"/>
      <w:lvlText w:val=""/>
      <w:lvlJc w:val="left"/>
      <w:pPr>
        <w:ind w:left="3400" w:hanging="440"/>
      </w:pPr>
      <w:rPr>
        <w:rFonts w:ascii="Wingdings" w:hAnsi="Wingdings" w:hint="default"/>
      </w:rPr>
    </w:lvl>
    <w:lvl w:ilvl="6" w:tplc="04090001" w:tentative="1">
      <w:start w:val="1"/>
      <w:numFmt w:val="bullet"/>
      <w:lvlText w:val=""/>
      <w:lvlJc w:val="left"/>
      <w:pPr>
        <w:ind w:left="3840" w:hanging="440"/>
      </w:pPr>
      <w:rPr>
        <w:rFonts w:ascii="Wingdings" w:hAnsi="Wingdings" w:hint="default"/>
      </w:rPr>
    </w:lvl>
    <w:lvl w:ilvl="7" w:tplc="04090003" w:tentative="1">
      <w:start w:val="1"/>
      <w:numFmt w:val="bullet"/>
      <w:lvlText w:val=""/>
      <w:lvlJc w:val="left"/>
      <w:pPr>
        <w:ind w:left="4280" w:hanging="440"/>
      </w:pPr>
      <w:rPr>
        <w:rFonts w:ascii="Wingdings" w:hAnsi="Wingdings" w:hint="default"/>
      </w:rPr>
    </w:lvl>
    <w:lvl w:ilvl="8" w:tplc="04090005" w:tentative="1">
      <w:start w:val="1"/>
      <w:numFmt w:val="bullet"/>
      <w:lvlText w:val=""/>
      <w:lvlJc w:val="left"/>
      <w:pPr>
        <w:ind w:left="4720" w:hanging="440"/>
      </w:pPr>
      <w:rPr>
        <w:rFonts w:ascii="Wingdings" w:hAnsi="Wingdings" w:hint="default"/>
      </w:rPr>
    </w:lvl>
  </w:abstractNum>
  <w:abstractNum w:abstractNumId="4" w15:restartNumberingAfterBreak="0">
    <w:nsid w:val="48912166"/>
    <w:multiLevelType w:val="hybridMultilevel"/>
    <w:tmpl w:val="0054007E"/>
    <w:lvl w:ilvl="0" w:tplc="5F628708">
      <w:start w:val="1"/>
      <w:numFmt w:val="decimal"/>
      <w:lvlText w:val="%1."/>
      <w:lvlJc w:val="left"/>
      <w:pPr>
        <w:ind w:left="444" w:hanging="324"/>
      </w:pPr>
      <w:rPr>
        <w:rFonts w:ascii="仿宋" w:eastAsia="仿宋" w:hAnsi="仿宋" w:cs="仿宋" w:hint="default"/>
        <w:b/>
        <w:bCs/>
        <w:i w:val="0"/>
        <w:iCs w:val="0"/>
        <w:spacing w:val="1"/>
        <w:w w:val="99"/>
        <w:sz w:val="30"/>
        <w:szCs w:val="30"/>
        <w:lang w:val="en-US" w:eastAsia="zh-CN" w:bidi="ar-SA"/>
      </w:rPr>
    </w:lvl>
    <w:lvl w:ilvl="1" w:tplc="A03CCD48">
      <w:numFmt w:val="bullet"/>
      <w:lvlText w:val="•"/>
      <w:lvlJc w:val="left"/>
      <w:pPr>
        <w:ind w:left="1282" w:hanging="324"/>
      </w:pPr>
      <w:rPr>
        <w:rFonts w:hint="default"/>
        <w:lang w:val="en-US" w:eastAsia="zh-CN" w:bidi="ar-SA"/>
      </w:rPr>
    </w:lvl>
    <w:lvl w:ilvl="2" w:tplc="DFB263E6">
      <w:numFmt w:val="bullet"/>
      <w:lvlText w:val="•"/>
      <w:lvlJc w:val="left"/>
      <w:pPr>
        <w:ind w:left="2125" w:hanging="324"/>
      </w:pPr>
      <w:rPr>
        <w:rFonts w:hint="default"/>
        <w:lang w:val="en-US" w:eastAsia="zh-CN" w:bidi="ar-SA"/>
      </w:rPr>
    </w:lvl>
    <w:lvl w:ilvl="3" w:tplc="E0187830">
      <w:numFmt w:val="bullet"/>
      <w:lvlText w:val="•"/>
      <w:lvlJc w:val="left"/>
      <w:pPr>
        <w:ind w:left="2967" w:hanging="324"/>
      </w:pPr>
      <w:rPr>
        <w:rFonts w:hint="default"/>
        <w:lang w:val="en-US" w:eastAsia="zh-CN" w:bidi="ar-SA"/>
      </w:rPr>
    </w:lvl>
    <w:lvl w:ilvl="4" w:tplc="2CCE2F7A">
      <w:numFmt w:val="bullet"/>
      <w:lvlText w:val="•"/>
      <w:lvlJc w:val="left"/>
      <w:pPr>
        <w:ind w:left="3810" w:hanging="324"/>
      </w:pPr>
      <w:rPr>
        <w:rFonts w:hint="default"/>
        <w:lang w:val="en-US" w:eastAsia="zh-CN" w:bidi="ar-SA"/>
      </w:rPr>
    </w:lvl>
    <w:lvl w:ilvl="5" w:tplc="DED2A750">
      <w:numFmt w:val="bullet"/>
      <w:lvlText w:val="•"/>
      <w:lvlJc w:val="left"/>
      <w:pPr>
        <w:ind w:left="4653" w:hanging="324"/>
      </w:pPr>
      <w:rPr>
        <w:rFonts w:hint="default"/>
        <w:lang w:val="en-US" w:eastAsia="zh-CN" w:bidi="ar-SA"/>
      </w:rPr>
    </w:lvl>
    <w:lvl w:ilvl="6" w:tplc="55FAE0A4">
      <w:numFmt w:val="bullet"/>
      <w:lvlText w:val="•"/>
      <w:lvlJc w:val="left"/>
      <w:pPr>
        <w:ind w:left="5495" w:hanging="324"/>
      </w:pPr>
      <w:rPr>
        <w:rFonts w:hint="default"/>
        <w:lang w:val="en-US" w:eastAsia="zh-CN" w:bidi="ar-SA"/>
      </w:rPr>
    </w:lvl>
    <w:lvl w:ilvl="7" w:tplc="6DCA5704">
      <w:numFmt w:val="bullet"/>
      <w:lvlText w:val="•"/>
      <w:lvlJc w:val="left"/>
      <w:pPr>
        <w:ind w:left="6338" w:hanging="324"/>
      </w:pPr>
      <w:rPr>
        <w:rFonts w:hint="default"/>
        <w:lang w:val="en-US" w:eastAsia="zh-CN" w:bidi="ar-SA"/>
      </w:rPr>
    </w:lvl>
    <w:lvl w:ilvl="8" w:tplc="9B98A71C">
      <w:numFmt w:val="bullet"/>
      <w:lvlText w:val="•"/>
      <w:lvlJc w:val="left"/>
      <w:pPr>
        <w:ind w:left="7181" w:hanging="324"/>
      </w:pPr>
      <w:rPr>
        <w:rFonts w:hint="default"/>
        <w:lang w:val="en-US" w:eastAsia="zh-CN" w:bidi="ar-SA"/>
      </w:rPr>
    </w:lvl>
  </w:abstractNum>
  <w:abstractNum w:abstractNumId="5" w15:restartNumberingAfterBreak="0">
    <w:nsid w:val="4CEF37B1"/>
    <w:multiLevelType w:val="hybridMultilevel"/>
    <w:tmpl w:val="5CD48EBC"/>
    <w:lvl w:ilvl="0" w:tplc="691CD49E">
      <w:start w:val="1"/>
      <w:numFmt w:val="decimal"/>
      <w:lvlText w:val="%1."/>
      <w:lvlJc w:val="left"/>
      <w:pPr>
        <w:ind w:left="444" w:hanging="324"/>
      </w:pPr>
      <w:rPr>
        <w:rFonts w:ascii="仿宋" w:eastAsia="仿宋" w:hAnsi="仿宋" w:cs="仿宋" w:hint="default"/>
        <w:b/>
        <w:bCs/>
        <w:i w:val="0"/>
        <w:iCs w:val="0"/>
        <w:spacing w:val="1"/>
        <w:w w:val="99"/>
        <w:sz w:val="30"/>
        <w:szCs w:val="30"/>
        <w:lang w:val="en-US" w:eastAsia="zh-CN" w:bidi="ar-SA"/>
      </w:rPr>
    </w:lvl>
    <w:lvl w:ilvl="1" w:tplc="60343F9A">
      <w:numFmt w:val="bullet"/>
      <w:lvlText w:val="•"/>
      <w:lvlJc w:val="left"/>
      <w:pPr>
        <w:ind w:left="1282" w:hanging="324"/>
      </w:pPr>
      <w:rPr>
        <w:rFonts w:hint="default"/>
        <w:lang w:val="en-US" w:eastAsia="zh-CN" w:bidi="ar-SA"/>
      </w:rPr>
    </w:lvl>
    <w:lvl w:ilvl="2" w:tplc="81F62BE0">
      <w:numFmt w:val="bullet"/>
      <w:lvlText w:val="•"/>
      <w:lvlJc w:val="left"/>
      <w:pPr>
        <w:ind w:left="2125" w:hanging="324"/>
      </w:pPr>
      <w:rPr>
        <w:rFonts w:hint="default"/>
        <w:lang w:val="en-US" w:eastAsia="zh-CN" w:bidi="ar-SA"/>
      </w:rPr>
    </w:lvl>
    <w:lvl w:ilvl="3" w:tplc="87B82252">
      <w:numFmt w:val="bullet"/>
      <w:lvlText w:val="•"/>
      <w:lvlJc w:val="left"/>
      <w:pPr>
        <w:ind w:left="2967" w:hanging="324"/>
      </w:pPr>
      <w:rPr>
        <w:rFonts w:hint="default"/>
        <w:lang w:val="en-US" w:eastAsia="zh-CN" w:bidi="ar-SA"/>
      </w:rPr>
    </w:lvl>
    <w:lvl w:ilvl="4" w:tplc="FF7284B8">
      <w:numFmt w:val="bullet"/>
      <w:lvlText w:val="•"/>
      <w:lvlJc w:val="left"/>
      <w:pPr>
        <w:ind w:left="3810" w:hanging="324"/>
      </w:pPr>
      <w:rPr>
        <w:rFonts w:hint="default"/>
        <w:lang w:val="en-US" w:eastAsia="zh-CN" w:bidi="ar-SA"/>
      </w:rPr>
    </w:lvl>
    <w:lvl w:ilvl="5" w:tplc="00087BAC">
      <w:numFmt w:val="bullet"/>
      <w:lvlText w:val="•"/>
      <w:lvlJc w:val="left"/>
      <w:pPr>
        <w:ind w:left="4653" w:hanging="324"/>
      </w:pPr>
      <w:rPr>
        <w:rFonts w:hint="default"/>
        <w:lang w:val="en-US" w:eastAsia="zh-CN" w:bidi="ar-SA"/>
      </w:rPr>
    </w:lvl>
    <w:lvl w:ilvl="6" w:tplc="FDC07D42">
      <w:numFmt w:val="bullet"/>
      <w:lvlText w:val="•"/>
      <w:lvlJc w:val="left"/>
      <w:pPr>
        <w:ind w:left="5495" w:hanging="324"/>
      </w:pPr>
      <w:rPr>
        <w:rFonts w:hint="default"/>
        <w:lang w:val="en-US" w:eastAsia="zh-CN" w:bidi="ar-SA"/>
      </w:rPr>
    </w:lvl>
    <w:lvl w:ilvl="7" w:tplc="B874B8CC">
      <w:numFmt w:val="bullet"/>
      <w:lvlText w:val="•"/>
      <w:lvlJc w:val="left"/>
      <w:pPr>
        <w:ind w:left="6338" w:hanging="324"/>
      </w:pPr>
      <w:rPr>
        <w:rFonts w:hint="default"/>
        <w:lang w:val="en-US" w:eastAsia="zh-CN" w:bidi="ar-SA"/>
      </w:rPr>
    </w:lvl>
    <w:lvl w:ilvl="8" w:tplc="D842FE20">
      <w:numFmt w:val="bullet"/>
      <w:lvlText w:val="•"/>
      <w:lvlJc w:val="left"/>
      <w:pPr>
        <w:ind w:left="7181" w:hanging="324"/>
      </w:pPr>
      <w:rPr>
        <w:rFonts w:hint="default"/>
        <w:lang w:val="en-US" w:eastAsia="zh-CN" w:bidi="ar-SA"/>
      </w:rPr>
    </w:lvl>
  </w:abstractNum>
  <w:abstractNum w:abstractNumId="6" w15:restartNumberingAfterBreak="0">
    <w:nsid w:val="7CD55364"/>
    <w:multiLevelType w:val="hybridMultilevel"/>
    <w:tmpl w:val="C60086F6"/>
    <w:lvl w:ilvl="0" w:tplc="04090001">
      <w:start w:val="1"/>
      <w:numFmt w:val="bullet"/>
      <w:lvlText w:val=""/>
      <w:lvlJc w:val="left"/>
      <w:pPr>
        <w:ind w:left="1200" w:hanging="440"/>
      </w:pPr>
      <w:rPr>
        <w:rFonts w:ascii="Wingdings" w:hAnsi="Wingdings" w:hint="default"/>
      </w:rPr>
    </w:lvl>
    <w:lvl w:ilvl="1" w:tplc="04090003" w:tentative="1">
      <w:start w:val="1"/>
      <w:numFmt w:val="bullet"/>
      <w:lvlText w:val=""/>
      <w:lvlJc w:val="left"/>
      <w:pPr>
        <w:ind w:left="1640" w:hanging="440"/>
      </w:pPr>
      <w:rPr>
        <w:rFonts w:ascii="Wingdings" w:hAnsi="Wingdings" w:hint="default"/>
      </w:rPr>
    </w:lvl>
    <w:lvl w:ilvl="2" w:tplc="04090005" w:tentative="1">
      <w:start w:val="1"/>
      <w:numFmt w:val="bullet"/>
      <w:lvlText w:val=""/>
      <w:lvlJc w:val="left"/>
      <w:pPr>
        <w:ind w:left="2080" w:hanging="440"/>
      </w:pPr>
      <w:rPr>
        <w:rFonts w:ascii="Wingdings" w:hAnsi="Wingdings" w:hint="default"/>
      </w:rPr>
    </w:lvl>
    <w:lvl w:ilvl="3" w:tplc="04090001" w:tentative="1">
      <w:start w:val="1"/>
      <w:numFmt w:val="bullet"/>
      <w:lvlText w:val=""/>
      <w:lvlJc w:val="left"/>
      <w:pPr>
        <w:ind w:left="2520" w:hanging="440"/>
      </w:pPr>
      <w:rPr>
        <w:rFonts w:ascii="Wingdings" w:hAnsi="Wingdings" w:hint="default"/>
      </w:rPr>
    </w:lvl>
    <w:lvl w:ilvl="4" w:tplc="04090003" w:tentative="1">
      <w:start w:val="1"/>
      <w:numFmt w:val="bullet"/>
      <w:lvlText w:val=""/>
      <w:lvlJc w:val="left"/>
      <w:pPr>
        <w:ind w:left="2960" w:hanging="440"/>
      </w:pPr>
      <w:rPr>
        <w:rFonts w:ascii="Wingdings" w:hAnsi="Wingdings" w:hint="default"/>
      </w:rPr>
    </w:lvl>
    <w:lvl w:ilvl="5" w:tplc="04090005" w:tentative="1">
      <w:start w:val="1"/>
      <w:numFmt w:val="bullet"/>
      <w:lvlText w:val=""/>
      <w:lvlJc w:val="left"/>
      <w:pPr>
        <w:ind w:left="3400" w:hanging="440"/>
      </w:pPr>
      <w:rPr>
        <w:rFonts w:ascii="Wingdings" w:hAnsi="Wingdings" w:hint="default"/>
      </w:rPr>
    </w:lvl>
    <w:lvl w:ilvl="6" w:tplc="04090001" w:tentative="1">
      <w:start w:val="1"/>
      <w:numFmt w:val="bullet"/>
      <w:lvlText w:val=""/>
      <w:lvlJc w:val="left"/>
      <w:pPr>
        <w:ind w:left="3840" w:hanging="440"/>
      </w:pPr>
      <w:rPr>
        <w:rFonts w:ascii="Wingdings" w:hAnsi="Wingdings" w:hint="default"/>
      </w:rPr>
    </w:lvl>
    <w:lvl w:ilvl="7" w:tplc="04090003" w:tentative="1">
      <w:start w:val="1"/>
      <w:numFmt w:val="bullet"/>
      <w:lvlText w:val=""/>
      <w:lvlJc w:val="left"/>
      <w:pPr>
        <w:ind w:left="4280" w:hanging="440"/>
      </w:pPr>
      <w:rPr>
        <w:rFonts w:ascii="Wingdings" w:hAnsi="Wingdings" w:hint="default"/>
      </w:rPr>
    </w:lvl>
    <w:lvl w:ilvl="8" w:tplc="04090005" w:tentative="1">
      <w:start w:val="1"/>
      <w:numFmt w:val="bullet"/>
      <w:lvlText w:val=""/>
      <w:lvlJc w:val="left"/>
      <w:pPr>
        <w:ind w:left="4720" w:hanging="440"/>
      </w:pPr>
      <w:rPr>
        <w:rFonts w:ascii="Wingdings" w:hAnsi="Wingdings" w:hint="default"/>
      </w:rPr>
    </w:lvl>
  </w:abstractNum>
  <w:num w:numId="1" w16cid:durableId="1826821449">
    <w:abstractNumId w:val="5"/>
  </w:num>
  <w:num w:numId="2" w16cid:durableId="1268196485">
    <w:abstractNumId w:val="4"/>
  </w:num>
  <w:num w:numId="3" w16cid:durableId="1264412038">
    <w:abstractNumId w:val="2"/>
  </w:num>
  <w:num w:numId="4" w16cid:durableId="1386297548">
    <w:abstractNumId w:val="3"/>
  </w:num>
  <w:num w:numId="5" w16cid:durableId="132984082">
    <w:abstractNumId w:val="0"/>
  </w:num>
  <w:num w:numId="6" w16cid:durableId="258954498">
    <w:abstractNumId w:val="0"/>
    <w:lvlOverride w:ilvl="0">
      <w:startOverride w:val="1"/>
    </w:lvlOverride>
    <w:lvlOverride w:ilvl="1"/>
    <w:lvlOverride w:ilvl="2"/>
    <w:lvlOverride w:ilvl="3"/>
    <w:lvlOverride w:ilvl="4"/>
    <w:lvlOverride w:ilvl="5"/>
    <w:lvlOverride w:ilvl="6"/>
    <w:lvlOverride w:ilvl="7"/>
    <w:lvlOverride w:ilvl="8"/>
  </w:num>
  <w:num w:numId="7" w16cid:durableId="132333965">
    <w:abstractNumId w:val="6"/>
  </w:num>
  <w:num w:numId="8" w16cid:durableId="1426725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5A9"/>
    <w:rsid w:val="00020542"/>
    <w:rsid w:val="00035663"/>
    <w:rsid w:val="00060D6C"/>
    <w:rsid w:val="000D580B"/>
    <w:rsid w:val="001405B7"/>
    <w:rsid w:val="001538C0"/>
    <w:rsid w:val="00157384"/>
    <w:rsid w:val="00163DCE"/>
    <w:rsid w:val="00176A1E"/>
    <w:rsid w:val="001A6B71"/>
    <w:rsid w:val="001D7932"/>
    <w:rsid w:val="001E0DB5"/>
    <w:rsid w:val="00210940"/>
    <w:rsid w:val="0029154D"/>
    <w:rsid w:val="002F12CD"/>
    <w:rsid w:val="002F41F8"/>
    <w:rsid w:val="00305E22"/>
    <w:rsid w:val="00313242"/>
    <w:rsid w:val="00344AE5"/>
    <w:rsid w:val="003A48A4"/>
    <w:rsid w:val="003C67ED"/>
    <w:rsid w:val="0047110F"/>
    <w:rsid w:val="004727B6"/>
    <w:rsid w:val="004A7990"/>
    <w:rsid w:val="00506F2B"/>
    <w:rsid w:val="00574856"/>
    <w:rsid w:val="00597681"/>
    <w:rsid w:val="005A3B39"/>
    <w:rsid w:val="00606753"/>
    <w:rsid w:val="006167F7"/>
    <w:rsid w:val="00620A6F"/>
    <w:rsid w:val="00640729"/>
    <w:rsid w:val="00665AE7"/>
    <w:rsid w:val="006F782C"/>
    <w:rsid w:val="00700D73"/>
    <w:rsid w:val="00752E4F"/>
    <w:rsid w:val="00767328"/>
    <w:rsid w:val="00792AEC"/>
    <w:rsid w:val="007B645D"/>
    <w:rsid w:val="00810783"/>
    <w:rsid w:val="00861793"/>
    <w:rsid w:val="008661D5"/>
    <w:rsid w:val="00875E05"/>
    <w:rsid w:val="0088041A"/>
    <w:rsid w:val="008B2CA8"/>
    <w:rsid w:val="008D57FE"/>
    <w:rsid w:val="008D75D0"/>
    <w:rsid w:val="00905E4A"/>
    <w:rsid w:val="009556AE"/>
    <w:rsid w:val="00967B94"/>
    <w:rsid w:val="009B65A9"/>
    <w:rsid w:val="009F1B68"/>
    <w:rsid w:val="00A26C4C"/>
    <w:rsid w:val="00A66296"/>
    <w:rsid w:val="00A71F00"/>
    <w:rsid w:val="00A81CA2"/>
    <w:rsid w:val="00A9499B"/>
    <w:rsid w:val="00A94DBE"/>
    <w:rsid w:val="00AE4C4E"/>
    <w:rsid w:val="00AF2720"/>
    <w:rsid w:val="00AF4C66"/>
    <w:rsid w:val="00B618E9"/>
    <w:rsid w:val="00B70F4B"/>
    <w:rsid w:val="00B77740"/>
    <w:rsid w:val="00BA3071"/>
    <w:rsid w:val="00BD3E62"/>
    <w:rsid w:val="00BD72E8"/>
    <w:rsid w:val="00C25C92"/>
    <w:rsid w:val="00C54297"/>
    <w:rsid w:val="00C679CA"/>
    <w:rsid w:val="00C703C0"/>
    <w:rsid w:val="00CB594F"/>
    <w:rsid w:val="00CE2CBF"/>
    <w:rsid w:val="00CF49D3"/>
    <w:rsid w:val="00CF57E9"/>
    <w:rsid w:val="00D362C5"/>
    <w:rsid w:val="00D41301"/>
    <w:rsid w:val="00D63CAF"/>
    <w:rsid w:val="00E14A5C"/>
    <w:rsid w:val="00E90D04"/>
    <w:rsid w:val="00E92D6B"/>
    <w:rsid w:val="00EC20F5"/>
    <w:rsid w:val="00F06AA6"/>
    <w:rsid w:val="00F1005E"/>
    <w:rsid w:val="00F81F40"/>
    <w:rsid w:val="00F83C0A"/>
    <w:rsid w:val="00F94A11"/>
    <w:rsid w:val="00FE0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BF158"/>
  <w15:docId w15:val="{E50E32EC-7B45-455A-AA81-208846EB7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仿宋" w:eastAsia="仿宋" w:hAnsi="仿宋" w:cs="仿宋"/>
      <w:lang w:eastAsia="zh-CN"/>
    </w:rPr>
  </w:style>
  <w:style w:type="paragraph" w:styleId="1">
    <w:name w:val="heading 1"/>
    <w:basedOn w:val="a"/>
    <w:uiPriority w:val="9"/>
    <w:qFormat/>
    <w:rsid w:val="00CE2CBF"/>
    <w:pPr>
      <w:adjustRightInd w:val="0"/>
      <w:snapToGrid w:val="0"/>
      <w:spacing w:beforeLines="150" w:before="360" w:afterLines="150" w:after="360"/>
      <w:outlineLvl w:val="0"/>
    </w:pPr>
    <w:rPr>
      <w:rFonts w:ascii="微软雅黑" w:eastAsia="微软雅黑" w:hAnsi="微软雅黑"/>
      <w:b/>
      <w:bCs/>
      <w:sz w:val="36"/>
      <w:szCs w:val="36"/>
    </w:rPr>
  </w:style>
  <w:style w:type="paragraph" w:styleId="2">
    <w:name w:val="heading 2"/>
    <w:basedOn w:val="a"/>
    <w:next w:val="a"/>
    <w:link w:val="20"/>
    <w:uiPriority w:val="9"/>
    <w:unhideWhenUsed/>
    <w:qFormat/>
    <w:rsid w:val="001A6B71"/>
    <w:pPr>
      <w:adjustRightInd w:val="0"/>
      <w:snapToGrid w:val="0"/>
      <w:spacing w:beforeLines="150" w:before="360" w:afterLines="150" w:after="360"/>
      <w:outlineLvl w:val="1"/>
    </w:pPr>
    <w:rPr>
      <w:rFonts w:ascii="楷体" w:eastAsia="楷体" w:hAnsi="楷体"/>
      <w:b/>
      <w:bCs/>
      <w:spacing w:val="-2"/>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39"/>
    <w:qFormat/>
    <w:rsid w:val="002F41F8"/>
    <w:pPr>
      <w:adjustRightInd w:val="0"/>
      <w:snapToGrid w:val="0"/>
      <w:spacing w:beforeLines="150" w:before="150" w:afterLines="150" w:after="150"/>
    </w:pPr>
    <w:rPr>
      <w:sz w:val="30"/>
      <w:szCs w:val="28"/>
    </w:rPr>
  </w:style>
  <w:style w:type="paragraph" w:styleId="a3">
    <w:name w:val="Body Text"/>
    <w:basedOn w:val="a"/>
    <w:link w:val="a4"/>
    <w:uiPriority w:val="1"/>
    <w:qFormat/>
    <w:pPr>
      <w:ind w:left="120" w:firstLine="640"/>
    </w:pPr>
    <w:rPr>
      <w:sz w:val="32"/>
      <w:szCs w:val="32"/>
    </w:rPr>
  </w:style>
  <w:style w:type="paragraph" w:styleId="a5">
    <w:name w:val="Title"/>
    <w:basedOn w:val="a"/>
    <w:uiPriority w:val="10"/>
    <w:qFormat/>
    <w:pPr>
      <w:ind w:right="323"/>
      <w:jc w:val="center"/>
    </w:pPr>
    <w:rPr>
      <w:rFonts w:ascii="微软雅黑" w:eastAsia="微软雅黑" w:hAnsi="微软雅黑" w:cs="微软雅黑"/>
      <w:b/>
      <w:bCs/>
      <w:sz w:val="44"/>
      <w:szCs w:val="44"/>
    </w:rPr>
  </w:style>
  <w:style w:type="paragraph" w:styleId="a6">
    <w:name w:val="List Paragraph"/>
    <w:basedOn w:val="a"/>
    <w:uiPriority w:val="1"/>
    <w:qFormat/>
    <w:pPr>
      <w:spacing w:before="6"/>
      <w:ind w:left="445" w:hanging="325"/>
    </w:pPr>
  </w:style>
  <w:style w:type="paragraph" w:customStyle="1" w:styleId="TableParagraph">
    <w:name w:val="Table Paragraph"/>
    <w:basedOn w:val="a"/>
    <w:uiPriority w:val="1"/>
    <w:qFormat/>
  </w:style>
  <w:style w:type="paragraph" w:styleId="a7">
    <w:name w:val="header"/>
    <w:basedOn w:val="a"/>
    <w:link w:val="a8"/>
    <w:uiPriority w:val="99"/>
    <w:unhideWhenUsed/>
    <w:rsid w:val="00BD72E8"/>
    <w:pPr>
      <w:tabs>
        <w:tab w:val="center" w:pos="4153"/>
        <w:tab w:val="right" w:pos="8306"/>
      </w:tabs>
      <w:snapToGrid w:val="0"/>
      <w:jc w:val="center"/>
    </w:pPr>
    <w:rPr>
      <w:sz w:val="18"/>
      <w:szCs w:val="18"/>
    </w:rPr>
  </w:style>
  <w:style w:type="character" w:customStyle="1" w:styleId="a8">
    <w:name w:val="页眉 字符"/>
    <w:basedOn w:val="a0"/>
    <w:link w:val="a7"/>
    <w:uiPriority w:val="99"/>
    <w:rsid w:val="00BD72E8"/>
    <w:rPr>
      <w:rFonts w:ascii="仿宋" w:eastAsia="仿宋" w:hAnsi="仿宋" w:cs="仿宋"/>
      <w:sz w:val="18"/>
      <w:szCs w:val="18"/>
      <w:lang w:eastAsia="zh-CN"/>
    </w:rPr>
  </w:style>
  <w:style w:type="paragraph" w:styleId="a9">
    <w:name w:val="footer"/>
    <w:basedOn w:val="a"/>
    <w:link w:val="aa"/>
    <w:uiPriority w:val="99"/>
    <w:unhideWhenUsed/>
    <w:rsid w:val="00BD72E8"/>
    <w:pPr>
      <w:tabs>
        <w:tab w:val="center" w:pos="4153"/>
        <w:tab w:val="right" w:pos="8306"/>
      </w:tabs>
      <w:snapToGrid w:val="0"/>
    </w:pPr>
    <w:rPr>
      <w:sz w:val="18"/>
      <w:szCs w:val="18"/>
    </w:rPr>
  </w:style>
  <w:style w:type="character" w:customStyle="1" w:styleId="aa">
    <w:name w:val="页脚 字符"/>
    <w:basedOn w:val="a0"/>
    <w:link w:val="a9"/>
    <w:uiPriority w:val="99"/>
    <w:rsid w:val="00BD72E8"/>
    <w:rPr>
      <w:rFonts w:ascii="仿宋" w:eastAsia="仿宋" w:hAnsi="仿宋" w:cs="仿宋"/>
      <w:sz w:val="18"/>
      <w:szCs w:val="18"/>
      <w:lang w:eastAsia="zh-CN"/>
    </w:rPr>
  </w:style>
  <w:style w:type="character" w:styleId="ab">
    <w:name w:val="Hyperlink"/>
    <w:basedOn w:val="a0"/>
    <w:uiPriority w:val="99"/>
    <w:unhideWhenUsed/>
    <w:rsid w:val="00C679CA"/>
    <w:rPr>
      <w:color w:val="0000FF" w:themeColor="hyperlink"/>
      <w:u w:val="single"/>
    </w:rPr>
  </w:style>
  <w:style w:type="character" w:customStyle="1" w:styleId="a4">
    <w:name w:val="正文文本 字符"/>
    <w:basedOn w:val="a0"/>
    <w:link w:val="a3"/>
    <w:uiPriority w:val="1"/>
    <w:rsid w:val="00967B94"/>
    <w:rPr>
      <w:rFonts w:ascii="仿宋" w:eastAsia="仿宋" w:hAnsi="仿宋" w:cs="仿宋"/>
      <w:sz w:val="32"/>
      <w:szCs w:val="32"/>
      <w:lang w:eastAsia="zh-CN"/>
    </w:rPr>
  </w:style>
  <w:style w:type="character" w:customStyle="1" w:styleId="20">
    <w:name w:val="标题 2 字符"/>
    <w:basedOn w:val="a0"/>
    <w:link w:val="2"/>
    <w:uiPriority w:val="9"/>
    <w:rsid w:val="001A6B71"/>
    <w:rPr>
      <w:rFonts w:ascii="楷体" w:eastAsia="楷体" w:hAnsi="楷体" w:cs="仿宋"/>
      <w:b/>
      <w:bCs/>
      <w:spacing w:val="-2"/>
      <w:sz w:val="36"/>
      <w:szCs w:val="36"/>
      <w:lang w:eastAsia="zh-CN"/>
    </w:rPr>
  </w:style>
  <w:style w:type="paragraph" w:styleId="TOC">
    <w:name w:val="TOC Heading"/>
    <w:basedOn w:val="1"/>
    <w:next w:val="a"/>
    <w:uiPriority w:val="39"/>
    <w:unhideWhenUsed/>
    <w:qFormat/>
    <w:rsid w:val="001A6B71"/>
    <w:pPr>
      <w:keepNext/>
      <w:keepLines/>
      <w:widowControl/>
      <w:autoSpaceDE/>
      <w:autoSpaceDN/>
      <w:adjustRightInd/>
      <w:snapToGrid/>
      <w:spacing w:beforeLines="0" w:before="240" w:afterLines="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aliases w:val="仿宋"/>
    <w:basedOn w:val="a"/>
    <w:next w:val="a"/>
    <w:autoRedefine/>
    <w:uiPriority w:val="39"/>
    <w:unhideWhenUsed/>
    <w:rsid w:val="002F41F8"/>
    <w:pPr>
      <w:widowControl/>
      <w:autoSpaceDE/>
      <w:autoSpaceDN/>
      <w:spacing w:beforeLines="150" w:before="150" w:afterLines="150" w:after="150"/>
      <w:ind w:left="397"/>
    </w:pPr>
    <w:rPr>
      <w:rFonts w:cs="Times New Roman"/>
      <w:sz w:val="30"/>
    </w:rPr>
  </w:style>
  <w:style w:type="paragraph" w:styleId="TOC3">
    <w:name w:val="toc 3"/>
    <w:basedOn w:val="a"/>
    <w:next w:val="a"/>
    <w:autoRedefine/>
    <w:uiPriority w:val="39"/>
    <w:unhideWhenUsed/>
    <w:rsid w:val="001A6B71"/>
    <w:pPr>
      <w:widowControl/>
      <w:autoSpaceDE/>
      <w:autoSpaceDN/>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4153">
      <w:bodyDiv w:val="1"/>
      <w:marLeft w:val="0"/>
      <w:marRight w:val="0"/>
      <w:marTop w:val="0"/>
      <w:marBottom w:val="0"/>
      <w:divBdr>
        <w:top w:val="none" w:sz="0" w:space="0" w:color="auto"/>
        <w:left w:val="none" w:sz="0" w:space="0" w:color="auto"/>
        <w:bottom w:val="none" w:sz="0" w:space="0" w:color="auto"/>
        <w:right w:val="none" w:sz="0" w:space="0" w:color="auto"/>
      </w:divBdr>
    </w:div>
    <w:div w:id="1953321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package" Target="embeddings/Microsoft_Visio_Drawing.vsdx"/><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31079-0C18-4BD9-A21F-F0B7C827D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39</Pages>
  <Words>2852</Words>
  <Characters>16263</Characters>
  <Application>Microsoft Office Word</Application>
  <DocSecurity>0</DocSecurity>
  <Lines>135</Lines>
  <Paragraphs>38</Paragraphs>
  <ScaleCrop>false</ScaleCrop>
  <Company/>
  <LinksUpToDate>false</LinksUpToDate>
  <CharactersWithSpaces>19077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Noct</dc:creator>
  <cp:lastModifiedBy>俊涛 王</cp:lastModifiedBy>
  <cp:revision>3</cp:revision>
  <dcterms:created xsi:type="dcterms:W3CDTF">2025-05-15T13:24:00Z</dcterms:created>
  <dcterms:modified xsi:type="dcterms:W3CDTF">2025-05-15T13:28:00Z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2025-02-14T00:00:00Z</vt:filetime>
  </property>
  <property fmtid="{D5CDD505-2E9C-101B-9397-08002B2CF9AE}" pid="3" name="Creator">
    <vt:lpwstr>Microsoft® Word 2019</vt:lpwstr>
  </property>
  <property fmtid="{D5CDD505-2E9C-101B-9397-08002B2CF9AE}" pid="4" name="LastSaved">
    <vt:filetime>2025-05-14T00:00:00Z</vt:filetime>
  </property>
  <property fmtid="{D5CDD505-2E9C-101B-9397-08002B2CF9AE}" pid="5" name="Producer">
    <vt:lpwstr>Microsoft® Word 2019</vt:lpwstr>
  </property>
</Properties>
</file>