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Table of contents</w:t>
      </w:r>
    </w:p>
    <w:p>
      <w:pPr>
        <w:tabs>
          <w:tab w:val="left" w:pos="567"/>
          <w:tab w:val="right" w:leader="dot" w:pos="9070"/>
        </w:tabs>
      </w:pPr>
      <w:hyperlink r:id="rId9">
        <w:r>
          <w:t xml:space="preserve">1</w:t>
        </w:r>
        <w:r>
          <w:tab/>
        </w:r>
        <w:r>
          <w:t xml:space="preserve">General provisions</w:t>
        </w:r>
        <w:r>
          <w:tab/>
        </w:r>
        <w:r>
          <w:t xml:space="preserve">4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21</w:t>
        </w:r>
        <w:r>
          <w:tab/>
        </w:r>
        <w:r>
          <w:t xml:space="preserve">Project finance, security and the order of application of proceeds</w:t>
        </w:r>
        <w:r>
          <w:tab/>
        </w:r>
        <w:r>
          <w:t xml:space="preserve">15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22</w:t>
        </w:r>
        <w:r>
          <w:tab/>
        </w:r>
        <w:r>
          <w:t xml:space="preserve">Governing law</w:t>
        </w:r>
        <w:r>
          <w:tab/>
        </w:r>
        <w:r>
          <w:t xml:space="preserve">31</w:t>
        </w:r>
      </w:hyperlink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9" Type="http://schemas.openxmlformats.org/officeDocument/2006/relationships/hyperlink" Target="https://example.invalid/clause" TargetMode="External"/></Relationships>
</file>