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rFonts w:ascii="Arial" w:hAnsi="Arial"/>
        </w:rPr>
        <w:t xml:space="preserve">Il presente contratto è stipulato tra le parti per la fornitura della turbina.</w:t>
      </w:r>
    </w:p>
    <w:p>
      <w:r>
        <w:rPr>
          <w:rFonts w:ascii="Arial" w:hAnsi="Arial"/>
        </w:rPr>
        <w:t xml:space="preserve">Il Contratto di Fornitura prevale su ogni altro accordo che sia intervenuto tra le parti.</w:t>
      </w:r>
    </w:p>
    <w:p>
      <w:r>
        <w:rPr>
          <w:rFonts w:ascii="Arial" w:hAnsi="Arial"/>
        </w:rPr>
        <w:t xml:space="preserve">Ogni parte deve rispettare gli obblighi che sono previsti nel presente contratto.</w:t>
      </w:r>
    </w:p>
    <w:p>
      <w:r>
        <w:rPr>
          <w:rFonts w:ascii="Arial" w:hAnsi="Arial"/>
        </w:rPr>
        <w:t xml:space="preserve">Le parti sono tenute alla riservatezza delle informazioni per tutta la durata.</w:t>
      </w:r>
    </w:p>
    <w:p>
      <w:pPr>
        <w:jc w:val="both"/>
      </w:pPr>
      <w:r>
        <w:rPr>
          <w:rFonts w:ascii="Arial" w:hAnsi="Arial"/>
        </w:rPr>
        <w:t xml:space="preserve">Il Contratto di Fornitura disciplina la fornitura, il trasporto, l'installazione e la messa in servizio delle turbine, nonché la manutenzione ordinaria e straordinaria per tutta la durata del periodo di garanzia, secondo le condizioni tecniche allegate al presente contratto.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