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BoldClause">
    <w:name w:val="Bold Clause"/>
    <w:rPr>
      <w:b/>
    </w:rPr>
  </w:style>
  <w:style w:type="character" w:styleId="StrongEmph">
    <w:name w:val="Strong Emph"/>
    <w:rPr>
      <w:b/>
      <w:i/>
    </w:rPr>
  </w:style>
</w:styles>
</file>