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温展文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温必香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温晓春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温旭军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温顺通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之外孙子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惠东县黄埠霞坑小学小学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温顺能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温影琴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温颖娣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101.28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10075.94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1224.26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产业扶贫种植益肾子，实际投入1886.0元，实际收益0.0元，盈利-1886.0元;产业扶贫种植柚子，实际投入0.0元，实际收益0.0元，盈利0.0元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惠东县振达鞋业有限公司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温影琴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惠东县振达鞋业有限公司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4950.0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124509.98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9972.5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24537.48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除落实“三保障”扶贫政策以外的转移性收入明细：1.医疗报销10075.94元；2.医疗救助1224.26元；3.慰问金1200.0元；4.以奖代补4800.0元。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18436.2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16550.2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转移性支出明细：1.社会保障支出5250.0元；2.其他转移性支出11300.2元。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106073.78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11785.98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郭树棠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13928739006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