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温石泉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温石泉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温彩凤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五华县安流中学高中一年级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温彩莲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梅州市卫生职业技术学校中职一年级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温彩林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温萍丹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广东省高新技术高级技工学校非在校生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温天德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5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122.38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产业扶贫种植茶叶、三华李，实际投入1000.0元，实际收益1000.0元，盈利0.0元;产业扶贫养鸡，实际投入2463.0元，实际收益8863.0元，盈利6400.0元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温石泉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温萍丹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广东半元知识产权服务有限公司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123155.66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74677.0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27863.0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15855.86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除落实“三保障”扶贫政策以外的转移性收入明细：1.医疗报销0.0元；2.医疗救助0.0元；3.慰问金500.0元；4.以奖代补8350.48元。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6883.0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116272.66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19378.78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13823032568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