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温凤秋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黄应姣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183.15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3006.79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286.6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产业扶贫种茶、三华李，实际投入1000.0元，实际收益1000.0元，盈利0.0元;产业扶贫养鸡，实际投入2463.0元，实际收益6063.0元，盈利3600.0元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惠东县和惠建陶有限公司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黄应姣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123474.26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91200.0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17538.06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除落实“三保障”扶贫政策以外的转移性收入明细：1.医疗报销3006.79元；2.医疗救助286.6元；3.慰问金500.0元；4.以奖代补5250.0元。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9236.39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5773.39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转移性支出明细：1.社会保障支出2480.0元；2.其他转移性支出3293.39元。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114237.87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28559.47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13823032568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