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温清娇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温清娇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温亿豪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温进才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温彩梅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温晶晶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温亿航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温锦通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6326.34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746.38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、三华李，实际投入0.0元，实际收益0.0元，盈利0.0元;产业扶贫柑橘、茶叶，实际投入1000.0元，实际收益1000.0元，盈利0.0元;产业扶贫养鸡，实际投入2463.0元，实际收益10063.0元，盈利7600.0元;产业扶贫种茶、三华李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温进才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温彩梅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梅州市南琴实业有限公司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1561.0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168849.82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93620.0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48063.0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5553.1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21613.72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除落实“三保障”扶贫政策以外的转移性收入明细：1.医疗报销6326.34元；2.医疗救助746.38元；3.慰问金500.0元；4.以奖代补6388.0元。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14725.72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11262.72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转移性支出明细：1.社会保障支出4190.0元；2.其他转移性支出7072.72元。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154124.1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22017.73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齐向东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13824185679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