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温金雨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温金雨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温天贤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五华县登畲中学八年级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温秋兰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之母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罗秀凤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温子霞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佛山市实验技工学校中职二年级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弱劳动力或半劳动力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,因学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一般贫困户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2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6000.0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240.0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2181.48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产业扶贫种茶，实际投入1000.0元，实际收益1000.0元，盈利0.0元;产业扶贫种植三华李，实际投入0.0元，实际收益0.0元，盈利0.0元;产业扶贫养鸡，实际投入2463.0元，实际收益6223.0元，盈利3760.0元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温金雨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散工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罗秀凤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打工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1115.0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78903.98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55500.0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7223.0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3966.5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12214.48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除落实“三保障”扶贫政策以外的转移性收入明细：1.医疗报销0.0元；2.医疗救助0.0元；3.慰问金500.0元；4.以奖代补3180.0元。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6353.0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3463.0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2890.0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转移性支出明细：1.社会保障支出2890.0元；2.其他转移性支出0.0元。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72550.98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14510.2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袁晓斌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13926078199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