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温容深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温容深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潘丽红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温锦兴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温永兴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437.19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2463.0元，实际收益11113.0元，盈利8650.0元;产业扶贫种茶，实际投入1000.0元，实际收益1000.0元，盈利0.0元;产业扶贫种植三华李、养猪，实际投入0.0元，实际收益0.0元，盈利0.0元;产业扶贫养牛，实际投入0.0元，实际收益0.0元，盈利0.0元;产业扶贫种三华李，养猪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温容深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惠州市惠城区华丰涂料商店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番禺石楼镇奇星幼儿园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138512.99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34113.0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18240.19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除落实“三保障”扶贫政策以外的转移性收入明细：1.医疗报销0.0元；2.医疗救助0.0元；3.慰问金1500.0元；4.以奖代补9300.0元。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7003.0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131509.99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21918.33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黄仕初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13926999186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