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温兰溪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温兰溪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温景聪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温伟常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165.42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6037.64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721.95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产业扶贫种三华李，实际投入1000.0元，实际收益1000.0元，盈利0.0元;产业扶贫种植茶叶，实际投入0.0元，实际收益0.0元，盈利0.0元;产业扶贫养鸡鸭，实际投入0.0元，实际收益0.0元，盈利0.0元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温伟常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东莞东创汽车维修有限公司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86471.73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18048.53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除落实“三保障”扶贫政策以外的转移性收入明细：1.医疗报销6037.64元；2.医疗救助721.95元；3.慰问金500.0元；4.以奖代补4775.0元。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10239.59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9239.59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转移性支出明细：1.社会保障支出2480.0元；2.其他转移性支出6759.59元。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76232.14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19058.03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刘东升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13823032880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