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温善艳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温善艳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温银霞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温文通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广东省环保技工学校非在校生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63.30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13079.60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11502.5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产业扶贫种茶，实际投入1000.0元，实际收益1000.0元，盈利0.0元;产业扶贫种植三华李，实际投入0.0元，实际收益0.0元，盈利0.0元;产业扶贫养鸡，实际投入2463.0元，实际收益6223.0元，盈利3760.0元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温银霞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深圳美格泰电子有限公司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温善艳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669.0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84811.65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52235.85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7223.0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2379.9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22972.9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除落实“三保障”扶贫政策以外的转移性收入明细：1.医疗报销0.0元；2.医疗救助0.0元；3.慰问金0.0元；4.以奖代补4417.0元。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5413.0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79398.65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26466.22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吴志毅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13922115306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