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温新禧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温必妹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259.95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9186.20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8952.0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2064.6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1831.12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237.1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牛，实际投入0.0元，实际收益0.0元，盈利0.0元;产业扶贫种植茶叶、三华李，实际投入1000.0元，实际收益1000.0元，盈利0.0元;产业扶贫养蜜蜂，实际投入0.0元，实际收益0.0元，盈利0.0元;产业扶贫养鸡，实际投入2463.0元，实际收益8703.0元，盈利6240.0元;产业扶贫种植茶叶、三华李，实际投入0.0元，实际收益0.0元，盈利0.0元;产业扶贫种植茶叶、柑橘等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326.0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47441.57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21953.0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1266.6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24221.97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除落实“三保障”扶贫政策以外的转移性收入明细：1.医疗报销1831.12元；2.医疗救助237.1元；3.慰问金1500.0元；4.以奖代补4500.0元。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6711.22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3248.22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转移性支出明细：1.社会保障支出1180.0元；2.其他转移性支出2068.22元。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40730.35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20365.17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13926078199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