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大梧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温醒琴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温醒琴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62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温申秀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57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肢体残疾四级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温海兵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32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因残,因病 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135.04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240.0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2233.92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840.0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8644.77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1004.0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产业扶贫种茶，实际投入1000.0元，实际收益1000.0元，盈利0.0元;产业扶贫种植三华李，实际投入0.0元，实际收益0.0元，盈利0.0元;产业扶贫养鸡鸭，实际投入2463.0元，实际收益20463.0元，盈利18000.0元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温海兵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自主创业（个体户）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669.0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150553.63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68600.0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51463.0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2379.9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28110.73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除落实“三保障”扶贫政策以外的转移性收入明细：1.医疗报销8644.77元；2.医疗救助1004.0元；3.慰问金1500.0元；4.以奖代补9300.0元。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14941.77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3463.0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11478.77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转移性支出明细：1.社会保障支出1830.0元；2.其他转移性支出9648.77元。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135611.86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45203.95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广东科学技术职业学院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陈斗雪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18928070633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