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温文才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温思颖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何七妹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29.54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产业扶贫种茶，实际投入1000.0元，实际收益1000.0元，盈利0.0元;产业扶贫种植三华李、养鱼，实际投入0.0元，实际收益0.0元，盈利0.0元;产业扶贫养鸡，实际投入2463.0元，实际收益7903.0元，盈利5440.0元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何七妹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惠州市新科华实业有限公司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88237.36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37091.0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23903.0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24863.46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除落实“三保障”扶贫政策以外的转移性收入明细：1.医疗报销0.0元；2.医疗救助0.0元；3.慰问金1500.0元；4.以奖代补7666.52元。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5293.0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82944.36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27648.12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郑卓明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13824198007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