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刘定优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刘定优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温桂发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温秀华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温广发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135.88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5610.00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2082.84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6921.06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5312.74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，实际投入1000.0元，实际收益1000.0元，盈利0.0元;产业扶贫养鸡，实际投入2463.0元，实际收益6383.0元，盈利3920.0元;产业扶贫补2016年生产资料金，实际投入0.0元，实际收益0.0元，盈利0.0元;产业扶贫2019年发展种养产业资金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温广发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华为机器有限公司（东莞分公司）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温桂发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艾美特电器（深圳）有限公司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892.0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181017.49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129255.77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16383.0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3173.2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32205.52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除落实“三保障”扶贫政策以外的转移性收入明细：1.医疗报销6921.06元；2.医疗救助5312.74元；3.慰问金500.0元；4.以奖代补5700.0元。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18176.8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14713.8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转移性支出明细：1.社会保障支出2480.0元；2.其他转移性支出12233.8元。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162840.69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40710.17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王喜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13417731304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