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温兰英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温兰英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温新桂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211.00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7852.40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6801.0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2627.12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270.62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产业扶贫种茶，实际投入1000.0元，实际收益1000.0元，盈利0.0元;产业扶贫种植茶叶，实际投入0.0元，实际收益0.0元，盈利0.0元;产业扶贫养鸡，实际投入2463.0元，实际收益6303.0元，盈利3840.0元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温新桂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惠东县好客隆购物广场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446.0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77089.74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7303.0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1586.6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20000.14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除落实“三保障”扶贫政策以外的转移性收入明细：1.医疗报销2627.12元；2.医疗救助270.62元；3.慰问金500.0元；4.以奖代补3776.0元。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7660.74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4197.74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转移性支出明细：1.社会保障支出1300.0元；2.其他转移性支出2897.74元。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69429.0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34714.5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候德红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13823006923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