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温胜攀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温胜攀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五华县技工学校中职一年级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智力残疾三级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缺劳力,因残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2020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1050.00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1645.00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8980.40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7929.0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1489.68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养鸡，实际投入2463.0元，实际收益6463.0元，盈利4000.0元;产业扶贫种茶，实际投入0.0元，实际收益0.0元，盈利0.0元;产业扶贫种柚子，实际投入1000.0元，实际收益1000.0元，盈利0.0元;产业扶贫种植柚子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163.0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33480.26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7463.0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1989.18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24028.08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除落实“三保障”扶贫政策以外的转移性收入明细：1.医疗报销0.0元；2.医疗救助0.0元；3.慰问金6500.0元；4.以奖代补0.0元。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4363.0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3463.0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转移性支出明细：1.社会保障支出900.0元；2.其他转移性支出0.0元。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29117.26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19246.93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吴志毅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13922115306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