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温万如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温万如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温胜传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107.19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244.8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产业扶贫2019年种养产业发展资金，实际投入0.0元，实际收益0.0元，盈利0.0元;产业扶贫养鸡，实际投入0.0元，实际收益0.0元，盈利0.0元;产业扶贫种茶，实际投入0.0元，实际收益0.0元，盈利0.0元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326.0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23742.99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946.6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22796.39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除落实“三保障”扶贫政策以外的转移性收入明细：1.医疗报销80.0元；2.医疗救助244.8元；3.慰问金500.0元；4.以奖代补0.0元。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1504.8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转移性支出明细：1.社会保障支出1180.0元；2.其他转移性支出324.8元。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22238.19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11119.09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吴志毅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13922115306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