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温素招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温素招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温干娇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之儿媳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温利玉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五华县技工学校中职二年级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温丽丹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五华县龙村中学非在校生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233.79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2805.00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2195.4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2684.04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273.01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鸭，实际投入0.0元，实际收益0.0元，盈利0.0元;产业扶贫种茶、香蕉，实际投入1000.0元，实际收益1000.0元，盈利0.0元;产业扶贫种茶、三华李，实际投入0.0元，实际收益0.0元，盈利0.0元;产业扶贫养鸡，实际投入2463.0元，实际收益9343.0元，盈利6880.0元;产业扶贫补2016年生产资料金，实际投入0.0元，实际收益0.0元，盈利0.0元;产业扶贫2019年种养产业发展资金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温展华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1115.0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104753.74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30443.0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3966.5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19844.24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除落实“三保障”扶贫政策以外的转移性收入明细：1.医疗报销2684.04元；2.医疗救助273.01元；3.慰问金500.0元；4.以奖代补4680.0元。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9430.05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5967.05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转移性支出明细：1.社会保障支出3010.0元；2.其他转移性支出2957.05元。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95323.69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19064.74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陈哲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13902868099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