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温汉聪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温汉聪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温展茂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温香妹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79.34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4157.4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1925.15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241.06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产业扶贫种植茶叶，实际投入1000.0元，实际收益1000.0元，盈利0.0元;产业扶贫种茶、三华李，实际投入0.0元，实际收益0.0元，盈利0.0元;产业扶贫养鸡，实际投入1006.0元，实际收益5006.0元，盈利4000.0元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温展茂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粮油批发店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669.0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88589.85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15006.0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2379.9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18203.95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除落实“三保障”扶贫政策以外的转移性收入明细：1.医疗报销1925.15元；2.医疗救助241.06元；3.慰问金500.0元；4.以奖代补4780.0元。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5882.21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3876.21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转移性支出明细：1.社会保障支出1710.0元；2.其他转移性支出2166.21元。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82707.64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27569.21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刘晓华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13823018898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