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黄汉青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黄汉青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181.05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2014.21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4132.66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1416.9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黄文周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东莞市鑫丰百货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东莞市鑫丰百货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60860.96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13714.82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除落实“三保障”扶贫政策以外的转移性收入明细：1.医疗报销4132.66元；2.医疗救助1416.9元；3.慰问金4890.0元；4.以奖代补0.0元。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6649.56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6649.56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转移性支出明细：1.社会保障支出1100.0元；2.其他转移性支出5549.56元。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54211.4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18070.47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侯长谋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13809778575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