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罗冬兰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罗冬兰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陈凤玲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黄莉丝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黄集亮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黄莉婷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广州南洋理工职业学院大专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181.05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7359.8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2006.64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黄集亮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个体户黄佳灿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陈凤玲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江门市锐邦不锈钢厂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黄莉丝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广州鼎业财税管理有限公司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87719.2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18742.3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除落实“三保障”扶贫政策以外的转移性收入明细：1.医疗报销7359.8元；2.医疗救助2006.64元；3.慰问金5327.0元；4.以奖代补0.0元。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11386.44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11386.44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转移性支出明细：1.社会保障支出2020.0元；2.其他转移性支出9366.44元。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76332.76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15266.55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丁华祥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18922261219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