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刘旭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刘银务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刘洁芸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刘尚林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邹赐红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104.66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产业扶贫种养项目，实际投入0.0元，实际收益2000.0元，盈利2000.0元;产业扶贫种养发展，实际投入0.0元，实际收益2000.0元，盈利2000.0元;产业扶贫种养项目，实际投入3000.0元，实际收益0.0元，盈利-3000.0元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刘尚林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粤凯建筑公司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刘银务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刘洁芸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刘旭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5944.3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92527.56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6972.9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18454.66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除落实“三保障”扶贫政策以外的转移性收入明细：1.医疗报销0.0元；2.医疗救助0.0元；3.慰问金1000.0元；4.以奖代补14100.0元。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86277.56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17255.51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周建良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13512786248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