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何现样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何现样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何尚和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广东省石油化工职业技术学校中职三年级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吴秀乐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何铎和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多重残疾二级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192.43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200.00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1987.81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产业扶贫种养项目，实际投入0.0元，实际收益0.0元，盈利0.0元;产业扶贫种养发展，实际投入0.0元，实际收益10400.0元，盈利10400.0元;产业扶贫种养项目，实际投入2900.0元，实际收益0.0元，盈利-2900.0元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何现样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广州市星星装饰材料店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何铎和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吴秀乐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3642.52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103709.6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69000.0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10400.0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4794.36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19515.24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除落实“三保障”扶贫政策以外的转移性收入明细：1.医疗报销0.0元；2.医疗救助0.0元；3.慰问金1000.0元；4.以奖代补10600.0元。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5630.0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2900.0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2730.0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转移性支出明细：1.社会保障支出2730.0元；2.其他转移性支出0.0元。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98079.6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20736.96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贾运兵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13928851991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