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155.30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2217.0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产业扶贫种养项目，实际投入0.0元，实际收益0.0元，盈利0.0元;产业扶贫种养发展，实际投入0.0元，实际收益0.0元，盈利0.0元;产业扶贫种养项目，实际投入5050.0元，实际收益0.0元，盈利-5050.0元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1415.26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65622.48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18852.3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除落实“三保障”扶贫政策以外的转移性收入明细：1.医疗报销0.0元；2.医疗救助0.0元；3.慰问金1000.0元；4.以奖代补14300.0元。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59392.48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29696.24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张劳红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13928877803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