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155.30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2217.0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产业扶贫种养项目，实际投入0.0元，实际收益0.0元，盈利0.0元;产业扶贫种养发展，实际投入0.0元，实际收益0.0元，盈利0.0元;产业扶贫种养项目，实际投入5050.0元，实际收益0.0元，盈利-5050.0元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1415.26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65622.48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18852.3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59392.48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29696.24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张劳红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13928877803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