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温八妹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温八妹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何田招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温慈英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,缺劳力,交通条件落后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140.10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5370.06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3952.31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1022.41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产业扶贫种养项目，实际投入0.0元，实际收益0.0元，盈利0.0元;产业扶贫种养发展，实际投入0.0元，实际收益8500.0元，盈利8500.0元;产业扶贫种养项目，实际投入2750.0元，实际收益0.0元，盈利-2750.0元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何伟锋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3441.26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85902.06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4542.18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22459.88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除落实“三保障”扶贫政策以外的转移性收入明细：1.医疗报销3952.31元；2.医疗救助1022.41元；3.慰问金1000.0元；4.以奖代补7965.0元。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10334.72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7584.72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转移性支出明细：1.社会保障支出2610.0元；2.其他转移性支出4974.72元。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75567.34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17181.29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13825110388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