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温八妹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温八妹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何伟锋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何田招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温慈英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,缺劳力,交通条件落后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2020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140.10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400.00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5370.06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3952.31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1022.41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2016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产业扶贫种养项目，实际投入0.0元，实际收益0.0元，盈利0.0元;产业扶贫种养发展，实际投入0.0元，实际收益8500.0元，盈利8500.0元;产业扶贫种养项目，实际投入2750.0元，实际收益0.0元，盈利-2750.0元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何伟锋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3441.26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85902.06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50400.0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8500.0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4542.18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22459.88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除落实“三保障”扶贫政策以外的转移性收入明细：1.医疗报销3952.31元；2.医疗救助1022.41元；3.慰问金1000.0元；4.以奖代补7965.0元。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10334.72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2750.0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7584.72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转移性支出明细：1.社会保障支出2610.0元；2.其他转移性支出4974.72元。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75567.34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17181.29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邓斌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13825110388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