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何玉英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何玉英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古文梅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何可欣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五华县安流中学高中一年级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何思瑜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何凤兰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311.44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2000.00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2081.76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产业扶贫种养项目，实际投入0.0元，实际收益0.0元，盈利0.0元;产业扶贫种养发展，实际投入0.0元，实际收益8000.0元，盈利8000.0元;产业扶贫种养项目，实际投入2750.0元，实际收益0.0元，盈利-2750.0元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广州秤心电子科技有限公司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古文梅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广东海宴酒业有限公司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4646.52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87005.56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54700.0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6372.36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17933.2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除落实“三保障”扶贫政策以外的转移性收入明细：1.医疗报销0.0元；2.医疗救助0.0元；3.慰问金1000.0元；4.以奖代补8590.0元。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6700.0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80305.56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11472.22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陈春丽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13922348208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