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何育增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何育增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多重残疾二级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何俊莲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张吉金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之女婿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邹友妹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智力残疾四级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180.62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3850.00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13578.60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12001.5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2185.68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14394.77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1884.46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产业扶贫种养项目，实际投入0.0元，实际收益0.0元，盈利0.0元;产业扶贫种养发展，实际投入0.0元，实际收益13000.0元，盈利13000.0元;产业扶贫种养项目，实际投入4800.0元，实际收益0.0元，盈利-4800.0元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张吉金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4449.78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124082.67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5508.54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57574.13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除落实“三保障”扶贫政策以外的转移性收入明细：1.医疗报销14394.77元；2.医疗救助1884.46元；3.慰问金1000.0元；4.以奖代补11790.0元。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24619.23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19819.23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转移性支出明细：1.社会保障支出3540.0元；2.其他转移性支出16279.23元。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99463.44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16577.24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罗诗媚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18903069969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