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刘育丘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刘育丘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刘惠敏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刘意仁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86.93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1050.97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360.35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刘惠敏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深圳市隆利科技股份有限公司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刘意仁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2946.52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101926.61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3678.36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10248.25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除落实“三保障”扶贫政策以外的转移性收入明细：1.医疗报销1050.97元；2.医疗救助360.35元；3.慰问金1000.0元；4.以奖代补5800.0元。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3361.32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3361.32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转移性支出明细：1.社会保障支出1950.0元；2.其他转移性支出1411.32元。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98565.29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32855.1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何就钊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13602275708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