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刘浪德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刘浪德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邹玉兰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232.94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产业扶贫种养项目，实际投入0.0元，实际收益0.0元，盈利0.0元;产业扶贫种养发展，实际投入0.0元，实际收益7000.0元，盈利7000.0元;产业扶贫种养项目，实际投入3800.0元，实际收益0.0元，盈利-3800.0元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刘浪德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邹玉兰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3621.78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75155.48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4302.54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13852.94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除落实“三保障”扶贫政策以外的转移性收入明细：1.医疗报销0.0元；2.医疗救助0.0元；3.慰问金1000.0元；4.以奖代补10670.0元。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69405.48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23135.16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胡友芬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18988963440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