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刘浪德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刘浪德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邹玉兰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232.94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产业扶贫种养项目，实际投入0.0元，实际收益0.0元，盈利0.0元;产业扶贫种养发展，实际投入0.0元，实际收益7000.0元，盈利7000.0元;产业扶贫种养项目，实际投入3800.0元，实际收益0.0元，盈利-3800.0元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刘威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刘浪德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邹玉兰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3621.78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75155.48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4302.54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13852.94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除落实“三保障”扶贫政策以外的转移性收入明细：1.医疗报销0.0元；2.医疗救助0.0元；3.慰问金1000.0元；4.以奖代补10670.0元。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69405.48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23135.16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胡友芬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18988963440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