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何召龙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何召龙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何齐丹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何好丹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温日珍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何领昌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92.84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600.0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340.35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174.33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产业扶贫种养项目，实际投入0.0元，实际收益0.0元，盈利0.0元;产业扶贫种养发展，实际投入0.0元，实际收益5000.0元，盈利5000.0元;产业扶贫种养项目，实际投入2500.0元，实际收益0.0元，盈利-2500.0元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何齐丹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惠州市米琦科技有限公司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何好丹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珠海明德医院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何领昌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5617.04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109450.24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88400.0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6942.72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9107.52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除落实“三保障”扶贫政策以外的转移性收入明细：1.医疗报销340.35元；2.医疗救助174.33元；3.慰问金1000.0元；4.以奖代补4250.0元。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6264.68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3764.68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转移性支出明细：1.社会保障支出3250.0元；2.其他转移性支出514.68元。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103185.56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20637.11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黄深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13928838910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