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何中奕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何炫华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梅州农业学校(梅州市理工学校)中职二年级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何素娟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河源职业技术学院高职二年级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何李华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因学,因病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10000.0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17231.00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11602.5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3579.64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310.72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产业扶贫种养项目，实际投入0.0元，实际收益3000.0元，盈利3000.0元;产业扶贫种养项目，实际投入6000.0元，实际收益0.0元，盈利-6000.0元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何李华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何中奕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黄小正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4593.78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88777.9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43600.0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5796.54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36381.36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除落实“三保障”扶贫政策以外的转移性收入明细：1.医疗报销3579.64元；2.医疗救助310.72元；3.慰问金1000.0元；4.以奖代补11250.0元。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12900.36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6900.36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转移性支出明细：1.社会保障支出3010.0元；2.其他转移性支出3890.36元。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75877.54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15175.51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吴钧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18198952233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