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邓燕清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邓燕清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何作凡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何莉娥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广州商学院非在校生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58.24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产业扶贫种养发展，实际投入0.0元，实际收益14500.0元，盈利14500.0元;产业扶贫种养项目，实际投入2700.0元，实际收益0.0元，盈利-2700.0元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何作凡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6496.3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101809.14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7800.9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17108.24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除落实“三保障”扶贫政策以外的转移性收入明细：1.医疗报销0.0元；2.医疗救助0.0元；3.慰问金1000.0元；4.以奖代补12800.0元。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95859.14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19171.83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陈丽媚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18928773677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