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何展根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何国活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钟玉莲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165.42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1111.34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516.9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产业扶贫种养项目，实际投入0.0元，实际收益0.0元，盈利0.0元;产业扶贫种养发展，实际投入0.0元，实际收益16000.0元，盈利16000.0元;产业扶贫种养项目，实际投入5300.0元，实际收益0.0元，盈利-5300.0元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5197.04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86594.38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6240.72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19353.66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除落实“三保障”扶贫政策以外的转移性收入明细：1.医疗报销1111.34元；2.医疗救助516.9元；3.慰问金1000.0元；4.以奖代补13960.0元。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9528.24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4228.24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转移性支出明细：1.社会保障支出2600.0元；2.其他转移性支出1628.24元。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77066.14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19266.53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黎福泉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13902380028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