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日放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日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日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2700.0元，实际收益0.0元，盈利-27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日豪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环中线音乐主题餐厅龙岗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日放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鸿联九五人力资源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36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678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906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72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57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0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678.3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839.1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福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00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