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刘培祥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刘建炜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72.58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3121.88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836.21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产业扶贫种养项目，实际投入0.0元，实际收益0.0元，盈利0.0元;产业扶贫种养发展，实际投入0.0元，实际收益6100.0元，盈利6100.0元;产业扶贫种养项目，实际投入5000.0元，实际收益0.0元，盈利-5000.0元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刘旭璜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88764.21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14925.67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除落实“三保障”扶贫政策以外的转移性收入明细：1.医疗报销3121.88元；2.医疗救助836.21元；3.慰问金1000.0元；4.以奖代补7415.0元。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11438.09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6438.09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转移性支出明细：1.社会保障支出2480.0元；2.其他转移性支出3958.09元。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77326.12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19331.53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邱霞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13711139956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