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刘学元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刘学元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刘嘉存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五华县华强学校中职一年级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毛远平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211.00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4271.88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24145.28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4112.7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0.0元，盈利0.0元;产业扶贫种养发展，实际投入0.0元，实际收益11000.0元，盈利11000.0元;产业扶贫种养项目，实际投入0.0元，实际收益0.0元，盈利0.0元;产业扶贫种养项目，实际投入7500.0元，实际收益12000.0元，盈利4500.0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刘育陶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103185.02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3984.16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46200.86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除落实“三保障”扶贫政策以外的转移性收入明细：1.医疗报销24145.28元；2.医疗救助4112.7元；3.慰问金1000.0元；4.以奖代补9510.0元。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37997.98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30497.98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转移性支出明细：1.社会保障支出2240.0元；2.其他转移性支出28257.98元。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65187.04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16296.76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黄颖思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15002007353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