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75808" w14:textId="77777777" w:rsidR="00F12DF4" w:rsidRDefault="00101CCB">
      <w:pPr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四川省政府债券项目库及全生命周期管理系统</w:t>
      </w:r>
    </w:p>
    <w:p w14:paraId="6EE914A1" w14:textId="77777777" w:rsidR="00F12DF4" w:rsidRDefault="00101CCB">
      <w:pPr>
        <w:jc w:val="center"/>
        <w:rPr>
          <w:rFonts w:ascii="黑体" w:eastAsia="黑体" w:hAnsi="黑体"/>
          <w:b/>
          <w:bCs/>
        </w:rPr>
      </w:pPr>
      <w:r>
        <w:rPr>
          <w:rFonts w:ascii="黑体" w:eastAsia="黑体" w:hAnsi="黑体" w:hint="eastAsia"/>
          <w:b/>
          <w:bCs/>
        </w:rPr>
        <w:t>银行接入说明</w:t>
      </w:r>
    </w:p>
    <w:p w14:paraId="7EC949A3" w14:textId="77777777" w:rsidR="00F12DF4" w:rsidRDefault="00101CCB">
      <w:pPr>
        <w:spacing w:line="360" w:lineRule="auto"/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平台A</w:t>
      </w:r>
      <w:r>
        <w:rPr>
          <w:rFonts w:ascii="仿宋" w:hAnsi="仿宋"/>
          <w:szCs w:val="32"/>
        </w:rPr>
        <w:t>PI</w:t>
      </w:r>
      <w:r>
        <w:rPr>
          <w:rFonts w:ascii="仿宋" w:hAnsi="仿宋" w:hint="eastAsia"/>
          <w:szCs w:val="32"/>
        </w:rPr>
        <w:t>接口采用w</w:t>
      </w:r>
      <w:r>
        <w:rPr>
          <w:rFonts w:ascii="仿宋" w:hAnsi="仿宋"/>
          <w:szCs w:val="32"/>
        </w:rPr>
        <w:t>ebService</w:t>
      </w:r>
      <w:r>
        <w:rPr>
          <w:rFonts w:ascii="仿宋" w:hAnsi="仿宋" w:hint="eastAsia"/>
          <w:szCs w:val="32"/>
        </w:rPr>
        <w:t>接口方式，具体接口地址、参数、调用方式详见下文</w:t>
      </w:r>
      <w:r>
        <w:rPr>
          <w:rFonts w:ascii="仿宋" w:hAnsi="仿宋" w:hint="eastAsia"/>
          <w:sz w:val="24"/>
          <w:szCs w:val="28"/>
        </w:rPr>
        <w:t>。</w:t>
      </w:r>
    </w:p>
    <w:p w14:paraId="0B1AFAD0" w14:textId="77777777" w:rsidR="00F12DF4" w:rsidRDefault="00101CC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>接口地址（测试）</w:t>
      </w:r>
    </w:p>
    <w:p w14:paraId="2514B623" w14:textId="77777777" w:rsidR="00F12DF4" w:rsidRDefault="00101CCB">
      <w:pPr>
        <w:spacing w:line="360" w:lineRule="auto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系统测试地址分为内网和外网两个地址：</w:t>
      </w:r>
    </w:p>
    <w:p w14:paraId="269C1583" w14:textId="77777777" w:rsidR="00F12DF4" w:rsidRDefault="00101CCB">
      <w:pPr>
        <w:spacing w:line="360" w:lineRule="auto"/>
        <w:jc w:val="left"/>
        <w:rPr>
          <w:rFonts w:ascii="仿宋" w:hAnsi="仿宋"/>
          <w:b/>
          <w:bCs/>
          <w:szCs w:val="32"/>
        </w:rPr>
      </w:pPr>
      <w:r>
        <w:rPr>
          <w:rFonts w:ascii="仿宋" w:hAnsi="仿宋" w:hint="eastAsia"/>
          <w:b/>
          <w:bCs/>
          <w:szCs w:val="32"/>
        </w:rPr>
        <w:t>外网地址:</w:t>
      </w:r>
      <w:r>
        <w:rPr>
          <w:rFonts w:ascii="仿宋" w:hAnsi="仿宋"/>
          <w:szCs w:val="32"/>
        </w:rPr>
        <w:t xml:space="preserve"> </w:t>
      </w:r>
      <w:hyperlink r:id="rId7" w:history="1">
        <w:r>
          <w:rPr>
            <w:rStyle w:val="aa"/>
            <w:rFonts w:ascii="仿宋" w:hAnsi="仿宋" w:hint="eastAsia"/>
            <w:szCs w:val="32"/>
          </w:rPr>
          <w:t>http://118.24.88.55:8026/axis2/services/MyService?wsdl</w:t>
        </w:r>
      </w:hyperlink>
    </w:p>
    <w:p w14:paraId="4CF2104A" w14:textId="77777777" w:rsidR="00F12DF4" w:rsidRDefault="00101CCB">
      <w:pPr>
        <w:spacing w:line="360" w:lineRule="auto"/>
        <w:jc w:val="left"/>
        <w:rPr>
          <w:rFonts w:ascii="仿宋" w:hAnsi="仿宋"/>
          <w:b/>
          <w:bCs/>
          <w:szCs w:val="32"/>
        </w:rPr>
      </w:pPr>
      <w:r>
        <w:rPr>
          <w:rFonts w:ascii="仿宋" w:hAnsi="仿宋" w:hint="eastAsia"/>
          <w:b/>
          <w:bCs/>
          <w:szCs w:val="32"/>
        </w:rPr>
        <w:t>内网地址：</w:t>
      </w:r>
    </w:p>
    <w:p w14:paraId="7D67CE95" w14:textId="0F0D009A" w:rsidR="00F12DF4" w:rsidRDefault="00101CCB">
      <w:pPr>
        <w:spacing w:line="360" w:lineRule="auto"/>
        <w:jc w:val="left"/>
        <w:rPr>
          <w:rFonts w:ascii="仿宋" w:hAnsi="仿宋"/>
          <w:szCs w:val="32"/>
        </w:rPr>
      </w:pPr>
      <w:r>
        <w:rPr>
          <w:rFonts w:ascii="仿宋" w:hAnsi="仿宋" w:hint="eastAsia"/>
          <w:b/>
          <w:bCs/>
          <w:szCs w:val="32"/>
        </w:rPr>
        <w:t>1</w:t>
      </w:r>
      <w:r>
        <w:rPr>
          <w:rFonts w:ascii="仿宋" w:hAnsi="仿宋"/>
          <w:b/>
          <w:bCs/>
          <w:szCs w:val="32"/>
        </w:rPr>
        <w:t>92.1.1.249:20</w:t>
      </w:r>
      <w:r w:rsidR="009852D5">
        <w:rPr>
          <w:rFonts w:ascii="仿宋" w:hAnsi="仿宋"/>
          <w:b/>
          <w:bCs/>
          <w:szCs w:val="32"/>
        </w:rPr>
        <w:t>0</w:t>
      </w:r>
      <w:r>
        <w:rPr>
          <w:rFonts w:ascii="仿宋" w:hAnsi="仿宋"/>
          <w:b/>
          <w:bCs/>
          <w:szCs w:val="32"/>
        </w:rPr>
        <w:t>01</w:t>
      </w:r>
      <w:r>
        <w:rPr>
          <w:rFonts w:ascii="仿宋" w:hAnsi="仿宋"/>
          <w:szCs w:val="32"/>
        </w:rPr>
        <w:t>/</w:t>
      </w:r>
      <w:r>
        <w:rPr>
          <w:rFonts w:ascii="仿宋" w:hAnsi="仿宋" w:hint="eastAsia"/>
          <w:szCs w:val="32"/>
        </w:rPr>
        <w:t>axis2/services/MyService?wsdl</w:t>
      </w:r>
    </w:p>
    <w:p w14:paraId="126D12F5" w14:textId="77777777" w:rsidR="00F12DF4" w:rsidRDefault="00101CCB">
      <w:pPr>
        <w:rPr>
          <w:rFonts w:ascii="仿宋" w:hAnsi="仿宋"/>
          <w:szCs w:val="32"/>
        </w:rPr>
      </w:pPr>
      <w:r>
        <w:rPr>
          <w:rFonts w:ascii="仿宋" w:hAnsi="仿宋" w:hint="eastAsia"/>
          <w:color w:val="FF0000"/>
          <w:szCs w:val="32"/>
        </w:rPr>
        <w:t>注：生产环境另行约定。</w:t>
      </w:r>
    </w:p>
    <w:p w14:paraId="7D7CF8F9" w14:textId="77777777" w:rsidR="00F12DF4" w:rsidRDefault="00101CC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>接口调用方式</w:t>
      </w:r>
    </w:p>
    <w:p w14:paraId="3E685C99" w14:textId="77777777" w:rsidR="00F12DF4" w:rsidRDefault="00101CCB">
      <w:pPr>
        <w:rPr>
          <w:rFonts w:ascii="仿宋" w:hAnsi="仿宋"/>
          <w:szCs w:val="32"/>
        </w:rPr>
      </w:pPr>
      <w:r>
        <w:rPr>
          <w:rFonts w:ascii="仿宋" w:hAnsi="仿宋"/>
          <w:noProof/>
          <w:szCs w:val="32"/>
        </w:rPr>
        <w:drawing>
          <wp:inline distT="0" distB="0" distL="114300" distR="114300" wp14:anchorId="515C91FB" wp14:editId="675922D2">
            <wp:extent cx="5267325" cy="334073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47" cy="334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5220A" w14:textId="77777777" w:rsidR="00F12DF4" w:rsidRDefault="00101CCB">
      <w:pPr>
        <w:spacing w:line="360" w:lineRule="auto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说明：</w:t>
      </w:r>
    </w:p>
    <w:p w14:paraId="73E7A5E8" w14:textId="77777777" w:rsidR="00F12DF4" w:rsidRDefault="00101CCB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lastRenderedPageBreak/>
        <w:t>技术支持公司提供银行身份I</w:t>
      </w:r>
      <w:r>
        <w:rPr>
          <w:rFonts w:ascii="仿宋" w:hAnsi="仿宋"/>
          <w:szCs w:val="32"/>
        </w:rPr>
        <w:t>D</w:t>
      </w:r>
      <w:r>
        <w:rPr>
          <w:rFonts w:ascii="仿宋" w:hAnsi="仿宋" w:hint="eastAsia"/>
          <w:szCs w:val="32"/>
        </w:rPr>
        <w:t>和R</w:t>
      </w:r>
      <w:r>
        <w:rPr>
          <w:rFonts w:ascii="仿宋" w:hAnsi="仿宋"/>
          <w:szCs w:val="32"/>
        </w:rPr>
        <w:t>SA</w:t>
      </w:r>
      <w:r>
        <w:rPr>
          <w:rFonts w:ascii="仿宋" w:hAnsi="仿宋" w:hint="eastAsia"/>
          <w:szCs w:val="32"/>
        </w:rPr>
        <w:t>算法生成的公钥。</w:t>
      </w:r>
    </w:p>
    <w:p w14:paraId="18D4B20A" w14:textId="77777777" w:rsidR="00F12DF4" w:rsidRDefault="00101CCB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 xml:space="preserve">银行根据 </w:t>
      </w:r>
      <w:r>
        <w:rPr>
          <w:rFonts w:ascii="仿宋" w:hAnsi="仿宋"/>
          <w:szCs w:val="32"/>
        </w:rPr>
        <w:t>RSA</w:t>
      </w:r>
      <w:r>
        <w:rPr>
          <w:rFonts w:ascii="仿宋" w:hAnsi="仿宋" w:hint="eastAsia"/>
          <w:szCs w:val="32"/>
        </w:rPr>
        <w:t>算法的公钥，对需要向接口传送的数据用A</w:t>
      </w:r>
      <w:r>
        <w:rPr>
          <w:rFonts w:ascii="仿宋" w:hAnsi="仿宋"/>
          <w:szCs w:val="32"/>
        </w:rPr>
        <w:t>ES</w:t>
      </w:r>
      <w:r>
        <w:rPr>
          <w:rFonts w:ascii="仿宋" w:hAnsi="仿宋" w:hint="eastAsia"/>
          <w:szCs w:val="32"/>
        </w:rPr>
        <w:t>进行加密，并将</w:t>
      </w:r>
      <w:r>
        <w:rPr>
          <w:rFonts w:ascii="仿宋" w:hAnsi="仿宋"/>
          <w:szCs w:val="32"/>
        </w:rPr>
        <w:t>AES</w:t>
      </w:r>
      <w:r>
        <w:rPr>
          <w:rFonts w:ascii="仿宋" w:hAnsi="仿宋" w:hint="eastAsia"/>
          <w:szCs w:val="32"/>
        </w:rPr>
        <w:t>的密钥用R</w:t>
      </w:r>
      <w:r>
        <w:rPr>
          <w:rFonts w:ascii="仿宋" w:hAnsi="仿宋"/>
          <w:szCs w:val="32"/>
        </w:rPr>
        <w:t>SA</w:t>
      </w:r>
      <w:r>
        <w:rPr>
          <w:rFonts w:ascii="仿宋" w:hAnsi="仿宋" w:hint="eastAsia"/>
          <w:szCs w:val="32"/>
        </w:rPr>
        <w:t>公钥进行加密。</w:t>
      </w:r>
    </w:p>
    <w:p w14:paraId="32BEEDBE" w14:textId="77777777" w:rsidR="00F12DF4" w:rsidRDefault="00101CCB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接口返回数据采用A</w:t>
      </w:r>
      <w:r>
        <w:rPr>
          <w:rFonts w:ascii="仿宋" w:hAnsi="仿宋"/>
          <w:szCs w:val="32"/>
        </w:rPr>
        <w:t>ES</w:t>
      </w:r>
      <w:r>
        <w:rPr>
          <w:rFonts w:ascii="仿宋" w:hAnsi="仿宋" w:hint="eastAsia"/>
          <w:szCs w:val="32"/>
        </w:rPr>
        <w:t>进行加密，其密钥与银行传送的密钥相同。</w:t>
      </w:r>
    </w:p>
    <w:p w14:paraId="61B37022" w14:textId="77777777" w:rsidR="00F12DF4" w:rsidRDefault="00101CC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>接口说明</w:t>
      </w:r>
    </w:p>
    <w:p w14:paraId="3BE1A796" w14:textId="77777777" w:rsidR="00F12DF4" w:rsidRDefault="00101CCB">
      <w:pPr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接口方法为：</w:t>
      </w:r>
    </w:p>
    <w:p w14:paraId="5AE6FA29" w14:textId="77777777" w:rsidR="00F12DF4" w:rsidRDefault="00101CCB">
      <w:pPr>
        <w:wordWrap w:val="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ktkjBankFlowSave(String</w:t>
      </w:r>
      <w:r>
        <w:rPr>
          <w:rFonts w:ascii="仿宋" w:hAnsi="仿宋"/>
          <w:szCs w:val="32"/>
        </w:rPr>
        <w:t xml:space="preserve"> </w:t>
      </w:r>
      <w:r>
        <w:rPr>
          <w:rFonts w:ascii="仿宋" w:hAnsi="仿宋" w:hint="eastAsia"/>
          <w:szCs w:val="32"/>
        </w:rPr>
        <w:t>bankFlow,String pubKeyAes,String idCard)</w:t>
      </w:r>
    </w:p>
    <w:tbl>
      <w:tblPr>
        <w:tblW w:w="8806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809"/>
        <w:gridCol w:w="325"/>
        <w:gridCol w:w="851"/>
        <w:gridCol w:w="425"/>
        <w:gridCol w:w="1843"/>
        <w:gridCol w:w="425"/>
        <w:gridCol w:w="2835"/>
        <w:gridCol w:w="22"/>
      </w:tblGrid>
      <w:tr w:rsidR="00F12DF4" w14:paraId="30253D28" w14:textId="77777777">
        <w:trPr>
          <w:trHeight w:val="740"/>
        </w:trPr>
        <w:tc>
          <w:tcPr>
            <w:tcW w:w="88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A17DA79" w14:textId="77777777" w:rsidR="00F12DF4" w:rsidRDefault="00101CCB">
            <w:pPr>
              <w:widowControl/>
              <w:jc w:val="center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ktkjBankFlowSave方法参说明</w:t>
            </w:r>
          </w:p>
        </w:tc>
      </w:tr>
      <w:tr w:rsidR="00F12DF4" w14:paraId="7F4420E7" w14:textId="77777777">
        <w:trPr>
          <w:trHeight w:val="50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FA80246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参数名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B6BE9A3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参数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5EEBA27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是否必传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12" w:type="dxa"/>
              <w:left w:w="12" w:type="dxa"/>
              <w:right w:w="12" w:type="dxa"/>
            </w:tcMar>
            <w:vAlign w:val="center"/>
          </w:tcPr>
          <w:p w14:paraId="72683CE3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加密方式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F4BEB0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说明</w:t>
            </w:r>
          </w:p>
        </w:tc>
      </w:tr>
      <w:tr w:rsidR="00F12DF4" w14:paraId="3EDAB1FC" w14:textId="77777777">
        <w:trPr>
          <w:trHeight w:val="1020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3AF3C3F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银行流水数据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4A72052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bankFlow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3A8F9EC4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是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2CA88CA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银行使用AES加密，AES算法使用128位。填充用PKCS5Padding，工作模式用ECB。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EE8114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银行需要新增或者删除的json数据；字段详细说明见</w:t>
            </w:r>
            <w:r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”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 xml:space="preserve"> bankFlow参数据明细表</w:t>
            </w:r>
            <w:r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”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,后附示例。字符编码使用</w:t>
            </w:r>
            <w:r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’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UTF-8</w:t>
            </w:r>
            <w:r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’</w:t>
            </w:r>
          </w:p>
        </w:tc>
      </w:tr>
      <w:tr w:rsidR="00F12DF4" w14:paraId="31B67863" w14:textId="77777777">
        <w:trPr>
          <w:trHeight w:val="57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6EAE297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lastRenderedPageBreak/>
              <w:t>加密密钥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C03B716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pubKeyAes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593A6FA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是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5C799272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根据鲲腾科技提供的R</w:t>
            </w:r>
            <w:r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SA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公钥对A</w:t>
            </w:r>
            <w:r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ES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的密钥进行加密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EF40026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银行生成的AES加密密钥，长度128位,填充用PKCS5Padding，工作模式用ECB</w:t>
            </w:r>
          </w:p>
        </w:tc>
      </w:tr>
      <w:tr w:rsidR="00F12DF4" w14:paraId="51069367" w14:textId="77777777">
        <w:trPr>
          <w:trHeight w:val="576"/>
        </w:trPr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0354BDA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身份认证信息</w:t>
            </w:r>
          </w:p>
        </w:tc>
        <w:tc>
          <w:tcPr>
            <w:tcW w:w="11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7ABB486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idCard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13959B6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是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40337D93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银行使用AES加密，AES算法使用128位。填充用PKCS5Padding，工作模式用ECB。</w:t>
            </w:r>
          </w:p>
        </w:tc>
        <w:tc>
          <w:tcPr>
            <w:tcW w:w="28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2653DF5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鲲腾科技提供的银行身份id</w:t>
            </w:r>
          </w:p>
        </w:tc>
      </w:tr>
      <w:tr w:rsidR="00F12DF4" w14:paraId="505EBD8F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878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0451C77D" w14:textId="77777777" w:rsidR="00F12DF4" w:rsidRDefault="00101CCB">
            <w:pPr>
              <w:widowControl/>
              <w:jc w:val="center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bankFlow参数据明细表</w:t>
            </w:r>
          </w:p>
        </w:tc>
      </w:tr>
      <w:tr w:rsidR="00F12DF4" w14:paraId="2C6D8E93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5D9AE4CC" w14:textId="77777777" w:rsidR="00F12DF4" w:rsidRDefault="00101CCB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</w:rPr>
              <w:t>参数</w:t>
            </w: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1A485BC0" w14:textId="77777777" w:rsidR="00F12DF4" w:rsidRDefault="00101CCB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</w:rPr>
              <w:t>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64F48EF8" w14:textId="77777777" w:rsidR="00F12DF4" w:rsidRDefault="00101CCB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</w:rPr>
              <w:t>说明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center"/>
          </w:tcPr>
          <w:p w14:paraId="151D9F1B" w14:textId="77777777" w:rsidR="00F12DF4" w:rsidRDefault="00101CCB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</w:rPr>
              <w:t>备注</w:t>
            </w:r>
          </w:p>
        </w:tc>
      </w:tr>
      <w:tr w:rsidR="00F12DF4" w14:paraId="65FE838A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366FC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bankId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29342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83049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交易账户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11ACF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</w:t>
            </w:r>
          </w:p>
        </w:tc>
      </w:tr>
      <w:tr w:rsidR="00F12DF4" w14:paraId="4FF95192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92736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transHour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239E8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43359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交易时间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92D4C5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格式:yyyy-MM-dd hh24:mm:ss</w:t>
            </w:r>
          </w:p>
        </w:tc>
      </w:tr>
      <w:tr w:rsidR="00F12DF4" w14:paraId="35E0E85F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B3D3C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transAmount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8EF8D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ADC5F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交易金额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6514EE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单位:元</w:t>
            </w:r>
          </w:p>
        </w:tc>
      </w:tr>
      <w:tr w:rsidR="00F12DF4" w14:paraId="147CA39E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3F4C5F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handFee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619367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0CDC8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手续费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332B3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单位:元</w:t>
            </w:r>
          </w:p>
        </w:tc>
      </w:tr>
      <w:tr w:rsidR="00F12DF4" w14:paraId="7A632498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DACC8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total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FA39F8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8E933E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合计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9B8B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单位:元 手续费+交易金额</w:t>
            </w:r>
          </w:p>
        </w:tc>
      </w:tr>
      <w:tr w:rsidR="00F12DF4" w14:paraId="1EC37FEA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FDA39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currency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E3920C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6D24B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币种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E4B81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　如:CNY</w:t>
            </w:r>
          </w:p>
        </w:tc>
      </w:tr>
      <w:tr w:rsidR="00F12DF4" w14:paraId="5A4236E9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0EE4A3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counterB</w:t>
            </w:r>
            <w:r>
              <w:rPr>
                <w:rFonts w:ascii="仿宋" w:hAnsi="仿宋" w:cs="宋体"/>
                <w:color w:val="000000"/>
                <w:kern w:val="0"/>
                <w:szCs w:val="32"/>
              </w:rPr>
              <w:t>an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kName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616A2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7F2164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对方银行名称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B952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非必填</w:t>
            </w:r>
          </w:p>
        </w:tc>
      </w:tr>
      <w:tr w:rsidR="00F12DF4" w14:paraId="008AA229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41645C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lastRenderedPageBreak/>
              <w:t>counterB</w:t>
            </w:r>
            <w:r>
              <w:rPr>
                <w:rFonts w:ascii="仿宋" w:hAnsi="仿宋" w:cs="宋体"/>
                <w:color w:val="000000"/>
                <w:kern w:val="0"/>
                <w:szCs w:val="32"/>
              </w:rPr>
              <w:t>an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kId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B3DD7D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4C380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对方银行账号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CDD17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非必填</w:t>
            </w:r>
          </w:p>
        </w:tc>
      </w:tr>
      <w:tr w:rsidR="00F12DF4" w14:paraId="12654C62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7BBA76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payeeName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D2A37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9741F" w14:textId="77777777" w:rsidR="00F12DF4" w:rsidRDefault="00101CCB">
            <w:pPr>
              <w:widowControl/>
              <w:jc w:val="left"/>
              <w:rPr>
                <w:rFonts w:ascii="仿宋" w:hAnsi="仿宋" w:cs="宋体"/>
                <w:b/>
                <w:bCs/>
                <w:color w:val="FF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收款方名称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89191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</w:t>
            </w:r>
          </w:p>
        </w:tc>
      </w:tr>
      <w:tr w:rsidR="00F12DF4" w14:paraId="4EDD5183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003DF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voucherNumber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16BA8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5C1094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银行交易流水号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F4E40A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必填且唯一</w:t>
            </w:r>
          </w:p>
        </w:tc>
      </w:tr>
      <w:tr w:rsidR="00F12DF4" w14:paraId="76E5A005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CEE6D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transType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A38B4A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3587F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交易类型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6C5F8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如:转账</w:t>
            </w:r>
          </w:p>
        </w:tc>
      </w:tr>
      <w:tr w:rsidR="00F12DF4" w14:paraId="546FA8D3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8D35B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useFunds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1277F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FA04" w14:textId="77777777" w:rsidR="00F12DF4" w:rsidRDefault="00101CCB">
            <w:pPr>
              <w:widowControl/>
              <w:jc w:val="left"/>
              <w:rPr>
                <w:rFonts w:ascii="仿宋" w:hAnsi="仿宋" w:cs="宋体"/>
                <w:b/>
                <w:bCs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资金用途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986536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非必填 项目前期费用/工程进度款/监理费/设计费等</w:t>
            </w:r>
          </w:p>
        </w:tc>
      </w:tr>
      <w:tr w:rsidR="00F12DF4" w14:paraId="2E7D7E5F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C892F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balance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7A472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0C711F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余额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C8595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单位:元</w:t>
            </w:r>
          </w:p>
        </w:tc>
      </w:tr>
      <w:tr w:rsidR="00F12DF4" w14:paraId="1226896D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C2CD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loanSign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EF0678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7F4D2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借贷标志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0436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[</w:t>
            </w:r>
            <w:r>
              <w:rPr>
                <w:rFonts w:ascii="仿宋" w:hAnsi="仿宋" w:cs="宋体"/>
                <w:color w:val="000000"/>
                <w:kern w:val="0"/>
                <w:szCs w:val="32"/>
              </w:rPr>
              <w:t>1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借,</w:t>
            </w:r>
            <w:r>
              <w:rPr>
                <w:rFonts w:ascii="仿宋" w:hAnsi="仿宋" w:cs="宋体"/>
                <w:color w:val="000000"/>
                <w:kern w:val="0"/>
                <w:szCs w:val="32"/>
              </w:rPr>
              <w:t>2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贷]</w:t>
            </w:r>
          </w:p>
        </w:tc>
      </w:tr>
      <w:tr w:rsidR="00F12DF4" w14:paraId="2ADAEC91" w14:textId="77777777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72CD2C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remarks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360221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C6A40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备注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851748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非必填</w:t>
            </w:r>
          </w:p>
        </w:tc>
      </w:tr>
      <w:tr w:rsidR="00F12DF4" w14:paraId="5B70BFD6" w14:textId="77777777" w:rsidTr="00101CCB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22E20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mark</w:t>
            </w:r>
          </w:p>
        </w:tc>
        <w:tc>
          <w:tcPr>
            <w:tcW w:w="1601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044FC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835CB3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操作</w:t>
            </w:r>
          </w:p>
        </w:tc>
        <w:tc>
          <w:tcPr>
            <w:tcW w:w="32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882143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 [1,2] 1代表新增 2代表删除(适用于传递的交易数据错误)</w:t>
            </w:r>
          </w:p>
        </w:tc>
      </w:tr>
      <w:tr w:rsidR="00F12DF4" w14:paraId="4BBBE739" w14:textId="77777777" w:rsidTr="00101CCB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7C4CF0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pzNumber</w:t>
            </w: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03EA6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902744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交易凭证号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F480D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必填，银行交易凭证单的凭证号。没有可以用交易流水号</w:t>
            </w:r>
          </w:p>
        </w:tc>
      </w:tr>
      <w:tr w:rsidR="00F12DF4" w14:paraId="782F1144" w14:textId="77777777" w:rsidTr="00101CCB">
        <w:tblPrEx>
          <w:tblCellMar>
            <w:left w:w="108" w:type="dxa"/>
            <w:right w:w="108" w:type="dxa"/>
          </w:tblCellMar>
        </w:tblPrEx>
        <w:trPr>
          <w:gridAfter w:val="1"/>
          <w:wAfter w:w="22" w:type="dxa"/>
          <w:trHeight w:val="285"/>
        </w:trPr>
        <w:tc>
          <w:tcPr>
            <w:tcW w:w="2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26102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virtualBankId</w:t>
            </w:r>
          </w:p>
        </w:tc>
        <w:tc>
          <w:tcPr>
            <w:tcW w:w="160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704166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 xml:space="preserve">String 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89BE53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虚拟（子）账户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3F95" w14:textId="77777777" w:rsidR="00F12DF4" w:rsidRDefault="00101CCB">
            <w:pPr>
              <w:widowControl/>
              <w:jc w:val="left"/>
              <w:rPr>
                <w:rFonts w:ascii="仿宋" w:hAnsi="仿宋" w:cs="宋体"/>
                <w:color w:val="000000"/>
                <w:kern w:val="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(必填   无填0)</w:t>
            </w:r>
          </w:p>
        </w:tc>
      </w:tr>
    </w:tbl>
    <w:p w14:paraId="40B64B40" w14:textId="77777777" w:rsidR="00F12DF4" w:rsidRDefault="00101CC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>接口返回值说明</w:t>
      </w:r>
    </w:p>
    <w:p w14:paraId="2C719F4E" w14:textId="77777777" w:rsidR="00F12DF4" w:rsidRDefault="00F12DF4">
      <w:pPr>
        <w:rPr>
          <w:rFonts w:ascii="仿宋" w:hAnsi="仿宋"/>
          <w:szCs w:val="32"/>
        </w:rPr>
      </w:pPr>
    </w:p>
    <w:tbl>
      <w:tblPr>
        <w:tblW w:w="643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1"/>
        <w:gridCol w:w="682"/>
        <w:gridCol w:w="6713"/>
      </w:tblGrid>
      <w:tr w:rsidR="00F12DF4" w14:paraId="00A5226E" w14:textId="77777777">
        <w:trPr>
          <w:trHeight w:val="288"/>
        </w:trPr>
        <w:tc>
          <w:tcPr>
            <w:tcW w:w="643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DF95100" w14:textId="77777777" w:rsidR="00F12DF4" w:rsidRDefault="00101CCB">
            <w:pPr>
              <w:widowControl/>
              <w:jc w:val="center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ktkjBankFlowSave方法返回值</w:t>
            </w:r>
          </w:p>
        </w:tc>
      </w:tr>
      <w:tr w:rsidR="00F12DF4" w14:paraId="0182941C" w14:textId="77777777">
        <w:trPr>
          <w:trHeight w:val="288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5A2676A1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字段名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0A1DFD3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字段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D145EB8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说明</w:t>
            </w:r>
          </w:p>
        </w:tc>
      </w:tr>
      <w:tr w:rsidR="00F12DF4" w14:paraId="79FBB0D6" w14:textId="77777777">
        <w:trPr>
          <w:trHeight w:val="576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978B2CB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状态码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766FC732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status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939D05F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status=200时,代表调用接口成功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br/>
              <w:t>status=201时,代表调用接口失败</w:t>
            </w:r>
          </w:p>
        </w:tc>
      </w:tr>
      <w:tr w:rsidR="00F12DF4" w14:paraId="5B77EF9D" w14:textId="77777777">
        <w:trPr>
          <w:trHeight w:val="14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7BC0A43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提示消息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3E28462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msg</w:t>
            </w:r>
          </w:p>
        </w:tc>
        <w:tc>
          <w:tcPr>
            <w:tcW w:w="29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3FD677C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根据状态码提示消息，status=200时提示数据处理情况(数据结构[{codeName:</w:t>
            </w:r>
            <w:r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’’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,prompt:</w:t>
            </w:r>
            <w:r>
              <w:rPr>
                <w:rFonts w:ascii="仿宋" w:hAnsi="仿宋" w:cs="宋体"/>
                <w:color w:val="000000"/>
                <w:kern w:val="0"/>
                <w:szCs w:val="32"/>
                <w:lang w:bidi="ar"/>
              </w:rPr>
              <w:t>’’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,ktkjInfos:[{...},{...}...]},{}..]如下表1-2)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br/>
              <w:t>status=201时,提示错误信息 如:idCard为空!</w:t>
            </w:r>
          </w:p>
        </w:tc>
      </w:tr>
    </w:tbl>
    <w:tbl>
      <w:tblPr>
        <w:tblpPr w:leftFromText="180" w:rightFromText="180" w:vertAnchor="text" w:horzAnchor="page" w:tblpX="1739" w:tblpY="15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5286"/>
        <w:gridCol w:w="1815"/>
      </w:tblGrid>
      <w:tr w:rsidR="00F12DF4" w14:paraId="0DEF0B45" w14:textId="77777777"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33045B6" w14:textId="77777777" w:rsidR="00F12DF4" w:rsidRDefault="00101CCB">
            <w:pPr>
              <w:widowControl/>
              <w:jc w:val="center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未能新增/删除成功的数据返回结构</w:t>
            </w:r>
          </w:p>
        </w:tc>
      </w:tr>
      <w:tr w:rsidR="00F12DF4" w14:paraId="4866AF1D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9019BB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codeName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12" w:type="dxa"/>
              <w:left w:w="12" w:type="dxa"/>
              <w:right w:w="12" w:type="dxa"/>
            </w:tcMar>
            <w:vAlign w:val="center"/>
          </w:tcPr>
          <w:p w14:paraId="0137CF3D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prompt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  <w:tcMar>
              <w:top w:w="12" w:type="dxa"/>
              <w:left w:w="12" w:type="dxa"/>
              <w:right w:w="12" w:type="dxa"/>
            </w:tcMar>
            <w:vAlign w:val="center"/>
          </w:tcPr>
          <w:p w14:paraId="55160265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b/>
                <w:bCs/>
                <w:color w:val="000000"/>
                <w:szCs w:val="32"/>
              </w:rPr>
            </w:pPr>
            <w:r>
              <w:rPr>
                <w:rFonts w:ascii="仿宋" w:hAnsi="仿宋" w:cs="宋体" w:hint="eastAsia"/>
                <w:b/>
                <w:bCs/>
                <w:color w:val="000000"/>
                <w:kern w:val="0"/>
                <w:szCs w:val="32"/>
                <w:lang w:bidi="ar"/>
              </w:rPr>
              <w:t>ktkjInfos</w:t>
            </w:r>
          </w:p>
        </w:tc>
      </w:tr>
      <w:tr w:rsidR="00F12DF4" w14:paraId="4D08B139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2658C959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jy_200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7311EB2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新增n条删除n条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2735174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null</w:t>
            </w:r>
          </w:p>
        </w:tc>
      </w:tr>
      <w:tr w:rsidR="00F12DF4" w14:paraId="01AC1B6A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183A8B4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jy_201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12EBE8CB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数据不完整,请检查mark(1或者2),流水号,账号是否都有值且正确;新增时字段都有值(remarks/counterBankName/counterBankId/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</w:rPr>
              <w:t>useFunds</w:t>
            </w: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非必填)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F4E80B2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传入的流水数据集合[{...},{...}...]</w:t>
            </w:r>
          </w:p>
        </w:tc>
      </w:tr>
      <w:tr w:rsidR="00F12DF4" w14:paraId="205955AB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42A4509A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lastRenderedPageBreak/>
              <w:t>jy_202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4B50C66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有数据流水号重复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0A9777A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出错的流水数据集合[{...},{...}...]</w:t>
            </w:r>
          </w:p>
        </w:tc>
      </w:tr>
      <w:tr w:rsidR="00F12DF4" w14:paraId="7890BB45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1E384C80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jy_203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70DB99FF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有数据的账号不存在系统中或者账号所对应银行的不一致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33AFC120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出错的流水数据集合[{...},{...}...]</w:t>
            </w:r>
          </w:p>
        </w:tc>
      </w:tr>
      <w:tr w:rsidR="00F12DF4" w14:paraId="5F5D035B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636D2D51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jy_204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E7061F3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新增的数据存在本地系统中。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686AAC33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出错的流水数据集合[{...},{...}...]</w:t>
            </w:r>
          </w:p>
        </w:tc>
      </w:tr>
      <w:tr w:rsidR="00F12DF4" w14:paraId="4A1D7BB8" w14:textId="77777777"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2" w:type="dxa"/>
              <w:left w:w="12" w:type="dxa"/>
              <w:right w:w="12" w:type="dxa"/>
            </w:tcMar>
            <w:vAlign w:val="center"/>
          </w:tcPr>
          <w:p w14:paraId="0E56AA4E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jy_205</w:t>
            </w:r>
          </w:p>
        </w:tc>
        <w:tc>
          <w:tcPr>
            <w:tcW w:w="4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DD0298F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删除的数据不存在本地系统中。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2" w:type="dxa"/>
              <w:left w:w="12" w:type="dxa"/>
              <w:right w:w="12" w:type="dxa"/>
            </w:tcMar>
            <w:vAlign w:val="center"/>
          </w:tcPr>
          <w:p w14:paraId="25D727C5" w14:textId="77777777" w:rsidR="00F12DF4" w:rsidRDefault="00101CCB">
            <w:pPr>
              <w:widowControl/>
              <w:jc w:val="left"/>
              <w:textAlignment w:val="center"/>
              <w:rPr>
                <w:rFonts w:ascii="仿宋" w:hAnsi="仿宋" w:cs="宋体"/>
                <w:color w:val="000000"/>
                <w:szCs w:val="32"/>
              </w:rPr>
            </w:pPr>
            <w:r>
              <w:rPr>
                <w:rFonts w:ascii="仿宋" w:hAnsi="仿宋" w:cs="宋体" w:hint="eastAsia"/>
                <w:color w:val="000000"/>
                <w:kern w:val="0"/>
                <w:szCs w:val="32"/>
                <w:lang w:bidi="ar"/>
              </w:rPr>
              <w:t>出错的流水数据集合[{...},{...}...]</w:t>
            </w:r>
          </w:p>
        </w:tc>
      </w:tr>
    </w:tbl>
    <w:p w14:paraId="682022CD" w14:textId="77777777" w:rsidR="00F12DF4" w:rsidRDefault="00F12DF4">
      <w:pPr>
        <w:ind w:left="3360" w:firstLine="420"/>
        <w:rPr>
          <w:rFonts w:ascii="仿宋" w:hAnsi="仿宋"/>
          <w:szCs w:val="32"/>
        </w:rPr>
      </w:pPr>
    </w:p>
    <w:p w14:paraId="33E3EDF6" w14:textId="77777777" w:rsidR="00F12DF4" w:rsidRDefault="00101CCB">
      <w:pPr>
        <w:widowControl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>
        <w:rPr>
          <w:rFonts w:ascii="仿宋" w:hAnsi="仿宋" w:cs="宋体" w:hint="eastAsia"/>
          <w:color w:val="000000"/>
          <w:kern w:val="0"/>
          <w:szCs w:val="32"/>
          <w:lang w:bidi="ar"/>
        </w:rPr>
        <w:t>以下为4种返回示例:</w:t>
      </w:r>
    </w:p>
    <w:p w14:paraId="4A2CC7E4" w14:textId="77777777" w:rsidR="00F12DF4" w:rsidRDefault="00101CCB">
      <w:pPr>
        <w:widowControl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  <w:t>1</w:t>
      </w:r>
      <w:r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、status返回201如</w:t>
      </w:r>
      <w:r>
        <w:rPr>
          <w:rFonts w:ascii="黑体" w:eastAsia="黑体" w:hAnsi="黑体" w:cs="宋体" w:hint="eastAsia"/>
          <w:color w:val="000000"/>
          <w:kern w:val="0"/>
          <w:szCs w:val="32"/>
          <w:lang w:bidi="ar"/>
        </w:rPr>
        <w:t>:</w:t>
      </w:r>
      <w:r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前置条件不通过(空数据/系统出错/参数异常等非数据问题)</w:t>
      </w:r>
      <w:r>
        <w:rPr>
          <w:rFonts w:ascii="仿宋" w:hAnsi="仿宋" w:hint="eastAsia"/>
          <w:szCs w:val="32"/>
        </w:rPr>
        <w:br/>
      </w:r>
      <w:r>
        <w:rPr>
          <w:rFonts w:ascii="仿宋" w:hAnsi="仿宋" w:hint="eastAsia"/>
          <w:szCs w:val="32"/>
        </w:rPr>
        <w:tab/>
      </w:r>
      <w:r>
        <w:rPr>
          <w:rFonts w:ascii="仿宋" w:hAnsi="仿宋" w:hint="eastAsia"/>
          <w:szCs w:val="32"/>
        </w:rPr>
        <w:tab/>
      </w:r>
      <w:r>
        <w:rPr>
          <w:rFonts w:ascii="仿宋" w:hAnsi="仿宋" w:cs="宋体" w:hint="eastAsia"/>
          <w:color w:val="000000"/>
          <w:kern w:val="0"/>
          <w:szCs w:val="32"/>
          <w:lang w:bidi="ar"/>
        </w:rPr>
        <w:t>{"msg":"身份验证不通过!","status":201}</w:t>
      </w:r>
    </w:p>
    <w:p w14:paraId="32FD4148" w14:textId="77777777" w:rsidR="00F12DF4" w:rsidRDefault="00101CCB">
      <w:pPr>
        <w:widowControl/>
        <w:jc w:val="left"/>
        <w:textAlignment w:val="center"/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</w:pPr>
      <w:r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  <w:t>2</w:t>
      </w:r>
      <w:r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、status返回200如:新增0条，删除0条（全部失败）</w:t>
      </w:r>
    </w:p>
    <w:p w14:paraId="38BE3DA0" w14:textId="77777777" w:rsidR="00F12DF4" w:rsidRDefault="00101CCB">
      <w:pPr>
        <w:widowControl/>
        <w:ind w:left="420" w:firstLine="420"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>
        <w:rPr>
          <w:rFonts w:ascii="仿宋" w:hAnsi="仿宋" w:cs="宋体" w:hint="eastAsia"/>
          <w:color w:val="000000"/>
          <w:kern w:val="0"/>
          <w:szCs w:val="32"/>
          <w:lang w:bidi="ar"/>
        </w:rPr>
        <w:lastRenderedPageBreak/>
        <w:t>{"msg":[{"codeName":"jy_200","prompt":"新增0条,删除0条。"},{"codeName":"jy_202","ktkjInfos":[{"balance":"25","bankId":"111111","counterBankId":"222222","counterBankName":"中国人民银行","currency":"人名币","handFee":"0.265","loanSign":"借","mark":"2","pzNumber":"4564894346849456464486","remarks":"sadfa大了1","total":"5554441.59","transAmount":"1526895.56","transHour":"2020-09-08 15:36:10","transType":"转账","voucherNumber":"4564894346849456464486","</w:t>
      </w:r>
      <w:r>
        <w:rPr>
          <w:rFonts w:ascii="仿宋" w:hAnsi="仿宋" w:cs="宋体" w:hint="eastAsia"/>
          <w:color w:val="000000"/>
          <w:kern w:val="0"/>
          <w:szCs w:val="32"/>
        </w:rPr>
        <w:t>payeeName</w:t>
      </w:r>
      <w:r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","virtualBankId":"0"},{"balance":"25","bankId":"126622052189","counterBankId":"222222","counterBankName":"中国人民银行","currency":"人名币","handFee":"0.265","loanSign":"借","mark":"1","pzNumber":"4564894346849456464486","remarks":"sadfa大了1","total":"5554441.59","transAmount":"1526895.56","transHour":"2020-09-08 15:36:10","transType":"转账</w:t>
      </w:r>
      <w:r>
        <w:rPr>
          <w:rFonts w:ascii="仿宋" w:hAnsi="仿宋" w:cs="宋体" w:hint="eastAsia"/>
          <w:color w:val="000000"/>
          <w:kern w:val="0"/>
          <w:szCs w:val="32"/>
          <w:lang w:bidi="ar"/>
        </w:rPr>
        <w:lastRenderedPageBreak/>
        <w:t>","voucherNumber":"4564894346849456464486","</w:t>
      </w:r>
      <w:r>
        <w:rPr>
          <w:rFonts w:ascii="仿宋" w:hAnsi="仿宋" w:cs="宋体" w:hint="eastAsia"/>
          <w:color w:val="000000"/>
          <w:kern w:val="0"/>
          <w:szCs w:val="32"/>
        </w:rPr>
        <w:t>payeeName</w:t>
      </w:r>
      <w:r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":"收款方名称","useFunds":"资金用途","virtualBankId":"0"}],"prompt":"有数据流水号重复"}],"status":200}</w:t>
      </w:r>
    </w:p>
    <w:p w14:paraId="754EEE20" w14:textId="77777777" w:rsidR="00F12DF4" w:rsidRDefault="00101CCB">
      <w:pPr>
        <w:widowControl/>
        <w:jc w:val="left"/>
        <w:textAlignment w:val="center"/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</w:pPr>
      <w:r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  <w:t>3</w:t>
      </w:r>
      <w:r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、status返回200如:新增2条，删除0条(全部成功)</w:t>
      </w:r>
    </w:p>
    <w:p w14:paraId="70123B02" w14:textId="77777777" w:rsidR="00F12DF4" w:rsidRDefault="00101CCB">
      <w:pPr>
        <w:widowControl/>
        <w:ind w:left="420" w:firstLine="420"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>
        <w:rPr>
          <w:rFonts w:ascii="仿宋" w:hAnsi="仿宋" w:cs="宋体" w:hint="eastAsia"/>
          <w:color w:val="000000"/>
          <w:kern w:val="0"/>
          <w:szCs w:val="32"/>
          <w:lang w:bidi="ar"/>
        </w:rPr>
        <w:t>{"msg":[{"codeName":"jy_200","prompt":"新增2条,删除0条。"}],"status":200}</w:t>
      </w:r>
    </w:p>
    <w:p w14:paraId="066E9F76" w14:textId="77777777" w:rsidR="00F12DF4" w:rsidRDefault="00101CCB">
      <w:pPr>
        <w:widowControl/>
        <w:jc w:val="left"/>
        <w:textAlignment w:val="center"/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</w:pPr>
      <w:r>
        <w:rPr>
          <w:rFonts w:ascii="黑体" w:eastAsia="黑体" w:hAnsi="黑体" w:cs="宋体"/>
          <w:b/>
          <w:bCs/>
          <w:color w:val="000000"/>
          <w:kern w:val="0"/>
          <w:szCs w:val="32"/>
          <w:lang w:bidi="ar"/>
        </w:rPr>
        <w:t>4</w:t>
      </w:r>
      <w:r>
        <w:rPr>
          <w:rFonts w:ascii="黑体" w:eastAsia="黑体" w:hAnsi="黑体" w:cs="宋体" w:hint="eastAsia"/>
          <w:b/>
          <w:bCs/>
          <w:color w:val="000000"/>
          <w:kern w:val="0"/>
          <w:szCs w:val="32"/>
          <w:lang w:bidi="ar"/>
        </w:rPr>
        <w:t>、Status返回200如:新增1条，删除0条(部分失败)</w:t>
      </w:r>
    </w:p>
    <w:p w14:paraId="5CE81C5A" w14:textId="77777777" w:rsidR="00F12DF4" w:rsidRDefault="00101CCB">
      <w:pPr>
        <w:widowControl/>
        <w:ind w:left="420" w:firstLine="420"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  <w:r>
        <w:rPr>
          <w:rFonts w:ascii="仿宋" w:hAnsi="仿宋" w:cs="宋体" w:hint="eastAsia"/>
          <w:color w:val="000000"/>
          <w:kern w:val="0"/>
          <w:szCs w:val="32"/>
          <w:lang w:bidi="ar"/>
        </w:rPr>
        <w:t>{"msg":[{"codeName":"jy_200","prompt":"新增1条,删除0条。"},{"codeName":"jy_202","ktkjInfos":[{"balance":"25","bankId":"1266220521891","counterBankId":"222222","counterBankName":"中国人民银行","currency":"人名币","handFee":"0.265","loanSign":"借","mark":"1","pzNumber":"4564894346849456464486","remarks":"sadfa大了1","total":"5554441.59","transAmount":"1526895.56","transHour":"2020-09-08 15:36:10","transType":"转账","voucherNumber":"45648943468494564644881","</w:t>
      </w:r>
      <w:r>
        <w:rPr>
          <w:rFonts w:ascii="仿宋" w:hAnsi="仿宋" w:cs="宋体" w:hint="eastAsia"/>
          <w:color w:val="000000"/>
          <w:kern w:val="0"/>
          <w:szCs w:val="32"/>
        </w:rPr>
        <w:t>payeeName</w:t>
      </w:r>
      <w:r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</w:t>
      </w:r>
      <w:r>
        <w:rPr>
          <w:rFonts w:ascii="仿宋" w:hAnsi="仿宋" w:cs="宋体" w:hint="eastAsia"/>
          <w:color w:val="000000"/>
          <w:kern w:val="0"/>
          <w:szCs w:val="32"/>
          <w:lang w:bidi="ar"/>
        </w:rPr>
        <w:lastRenderedPageBreak/>
        <w:t>","virtualBankId":"0"},{"balance":"25","bankId":"1266220521891","counterBankId":"222222","counterBankName":"中国人民银行111","currency":"人名币","handFee":"0.265","loanSign":"借","mark":"1","pzNumber":"4564894346849456464486","remarks":"sadfa大了1","total":"5554441.59","transAmount":"1526895.56","transHour":"2020-09-08 15:36:10","transType":"转账","voucherNumber":"45648943468494564644881","</w:t>
      </w:r>
      <w:r>
        <w:rPr>
          <w:rFonts w:ascii="仿宋" w:hAnsi="仿宋" w:cs="宋体" w:hint="eastAsia"/>
          <w:color w:val="000000"/>
          <w:kern w:val="0"/>
          <w:szCs w:val="32"/>
        </w:rPr>
        <w:t>payeeName</w:t>
      </w:r>
      <w:r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","virtualBankId":"0"}],"prompt":"有数据流水号重复"},{"codeName":"jy_204","ktkjInfos":[{"balance":"25","bankId":"126622052189","counterBankId":"222222","counterBankName":"中国人民银行111","currency":"人名币","handFee":"0.265","loanSign":"借","mark":"1","pzNumber":"4564894346849456464486","remarks":"sadfa大了1","total":"5554441.59","transAmount":"1526895.56","transHour":"2020-09-08 15:36:10","transType":"</w:t>
      </w:r>
      <w:r>
        <w:rPr>
          <w:rFonts w:ascii="仿宋" w:hAnsi="仿宋" w:cs="宋体" w:hint="eastAsia"/>
          <w:color w:val="000000"/>
          <w:kern w:val="0"/>
          <w:szCs w:val="32"/>
          <w:lang w:bidi="ar"/>
        </w:rPr>
        <w:lastRenderedPageBreak/>
        <w:t>转账","voucherNumber":"45648943468494564644869","</w:t>
      </w:r>
      <w:r>
        <w:rPr>
          <w:rFonts w:ascii="仿宋" w:hAnsi="仿宋" w:cs="宋体" w:hint="eastAsia"/>
          <w:color w:val="000000"/>
          <w:kern w:val="0"/>
          <w:szCs w:val="32"/>
        </w:rPr>
        <w:t>payeeName</w:t>
      </w:r>
      <w:r>
        <w:rPr>
          <w:rFonts w:ascii="仿宋" w:hAnsi="仿宋" w:cs="宋体" w:hint="eastAsia"/>
          <w:color w:val="000000"/>
          <w:kern w:val="0"/>
          <w:szCs w:val="32"/>
          <w:lang w:bidi="ar"/>
        </w:rPr>
        <w:t>":"收款方名称","useFunds":"资金用途","virtualBankId":"0"}],"prompt":"新增的数据存在本地系统中。"}],"status":200}</w:t>
      </w:r>
    </w:p>
    <w:p w14:paraId="4F948229" w14:textId="77777777" w:rsidR="00F12DF4" w:rsidRDefault="00F12DF4">
      <w:pPr>
        <w:widowControl/>
        <w:ind w:left="420" w:firstLine="420"/>
        <w:jc w:val="left"/>
        <w:textAlignment w:val="center"/>
        <w:rPr>
          <w:rFonts w:ascii="仿宋" w:hAnsi="仿宋" w:cs="宋体"/>
          <w:color w:val="000000"/>
          <w:kern w:val="0"/>
          <w:szCs w:val="32"/>
          <w:lang w:bidi="ar"/>
        </w:rPr>
      </w:pPr>
    </w:p>
    <w:p w14:paraId="0F523417" w14:textId="77777777" w:rsidR="00F12DF4" w:rsidRDefault="00101CC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>接口返回值说明</w:t>
      </w:r>
    </w:p>
    <w:p w14:paraId="5FA51DFC" w14:textId="77777777" w:rsidR="00F12DF4" w:rsidRDefault="00101CCB">
      <w:pPr>
        <w:spacing w:line="360" w:lineRule="auto"/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注意文本字符串粘贴转换时产生的换行符及空格的问题，会导致加密解密出现失败。</w:t>
      </w:r>
    </w:p>
    <w:p w14:paraId="5C7C3F43" w14:textId="77777777" w:rsidR="00F12DF4" w:rsidRDefault="00101CCB">
      <w:pPr>
        <w:spacing w:line="360" w:lineRule="auto"/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相同原因验证失败的数据会放在同一个集合中。</w:t>
      </w:r>
    </w:p>
    <w:p w14:paraId="2593CAB4" w14:textId="77777777" w:rsidR="00F12DF4" w:rsidRDefault="00101CCB">
      <w:pPr>
        <w:spacing w:line="360" w:lineRule="auto"/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AES加密后的数据传输过程中会有16进制与二进制的转换，详情查看AES.java</w:t>
      </w:r>
    </w:p>
    <w:p w14:paraId="31D41B4E" w14:textId="77777777" w:rsidR="00F12DF4" w:rsidRDefault="00101CC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>接口示例</w:t>
      </w:r>
    </w:p>
    <w:p w14:paraId="312856DA" w14:textId="77777777" w:rsidR="00F12DF4" w:rsidRDefault="00101CCB">
      <w:pPr>
        <w:numPr>
          <w:ilvl w:val="0"/>
          <w:numId w:val="3"/>
        </w:numPr>
        <w:spacing w:line="360" w:lineRule="auto"/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报文示例</w:t>
      </w:r>
    </w:p>
    <w:p w14:paraId="7398C907" w14:textId="77777777" w:rsidR="00F12DF4" w:rsidRDefault="00101CCB">
      <w:pPr>
        <w:spacing w:line="360" w:lineRule="auto"/>
        <w:ind w:left="420" w:firstLine="42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object w:dxaOrig="998" w:dyaOrig="817" w14:anchorId="6199CD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50.25pt;height:40.5pt" o:ole="">
            <v:imagedata r:id="rId9" o:title=""/>
          </v:shape>
          <o:OLEObject Type="Embed" ProgID="Package" ShapeID="_x0000_i1025" DrawAspect="Content" ObjectID="_1681802338" r:id="rId10"/>
        </w:object>
      </w:r>
    </w:p>
    <w:p w14:paraId="4764F798" w14:textId="77777777" w:rsidR="00F12DF4" w:rsidRDefault="00101CCB">
      <w:pPr>
        <w:numPr>
          <w:ilvl w:val="0"/>
          <w:numId w:val="3"/>
        </w:numPr>
        <w:spacing w:line="360" w:lineRule="auto"/>
        <w:ind w:firstLineChars="200" w:firstLine="640"/>
        <w:rPr>
          <w:rFonts w:ascii="仿宋" w:hAnsi="仿宋"/>
          <w:szCs w:val="32"/>
        </w:rPr>
      </w:pPr>
      <w:r>
        <w:rPr>
          <w:rFonts w:ascii="仿宋" w:hAnsi="仿宋" w:hint="eastAsia"/>
          <w:szCs w:val="32"/>
        </w:rPr>
        <w:t>AES加密/解密</w:t>
      </w:r>
    </w:p>
    <w:p w14:paraId="077B6B59" w14:textId="77777777" w:rsidR="00F12DF4" w:rsidRDefault="00101CCB">
      <w:pPr>
        <w:spacing w:line="360" w:lineRule="auto"/>
        <w:ind w:leftChars="200" w:left="640" w:firstLine="420"/>
        <w:rPr>
          <w:rFonts w:ascii="仿宋" w:hAnsi="仿宋"/>
          <w:szCs w:val="32"/>
        </w:rPr>
      </w:pPr>
      <w:r>
        <w:rPr>
          <w:rFonts w:ascii="仿宋" w:hAnsi="仿宋"/>
          <w:szCs w:val="32"/>
        </w:rPr>
        <w:object w:dxaOrig="1096" w:dyaOrig="1040" w14:anchorId="647DA555">
          <v:shape id="_x0000_i1026" type="#_x0000_t75" alt="" style="width:54.75pt;height:51.75pt" o:ole="">
            <v:imagedata r:id="rId11" o:title=""/>
          </v:shape>
          <o:OLEObject Type="Embed" ProgID="Package" ShapeID="_x0000_i1026" DrawAspect="Content" ObjectID="_1681802339" r:id="rId12"/>
        </w:object>
      </w:r>
    </w:p>
    <w:p w14:paraId="24D1E2BE" w14:textId="77777777" w:rsidR="00F12DF4" w:rsidRDefault="00101CC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 xml:space="preserve">  数据推送频率</w:t>
      </w:r>
    </w:p>
    <w:p w14:paraId="22F44959" w14:textId="77777777" w:rsidR="00F12DF4" w:rsidRDefault="00101CCB">
      <w:pPr>
        <w:ind w:firstLineChars="200" w:firstLine="640"/>
        <w:rPr>
          <w:rFonts w:ascii="仿宋" w:hAnsi="仿宋"/>
        </w:rPr>
      </w:pPr>
      <w:r>
        <w:rPr>
          <w:rFonts w:ascii="仿宋" w:hAnsi="仿宋" w:hint="eastAsia"/>
        </w:rPr>
        <w:t>各银行每天向系统推送对应监管账户T</w:t>
      </w:r>
      <w:r>
        <w:rPr>
          <w:rFonts w:ascii="仿宋" w:hAnsi="仿宋"/>
        </w:rPr>
        <w:t>+1</w:t>
      </w:r>
      <w:r>
        <w:rPr>
          <w:rFonts w:ascii="仿宋" w:hAnsi="仿宋" w:hint="eastAsia"/>
        </w:rPr>
        <w:t>的银行流水数据,为减轻服务器压力、不影响业务系统的正常运行，各银行每天在0:</w:t>
      </w:r>
      <w:r>
        <w:rPr>
          <w:rFonts w:ascii="仿宋" w:hAnsi="仿宋"/>
        </w:rPr>
        <w:t>00</w:t>
      </w:r>
      <w:r>
        <w:rPr>
          <w:rFonts w:ascii="仿宋" w:hAnsi="仿宋" w:hint="eastAsia"/>
        </w:rPr>
        <w:t>至</w:t>
      </w:r>
      <w:r>
        <w:rPr>
          <w:rFonts w:ascii="仿宋" w:hAnsi="仿宋"/>
        </w:rPr>
        <w:t>8:00</w:t>
      </w:r>
      <w:r>
        <w:rPr>
          <w:rFonts w:ascii="仿宋" w:hAnsi="仿宋" w:hint="eastAsia"/>
        </w:rPr>
        <w:t>间进行数据推送，各银行具体推送时间</w:t>
      </w:r>
      <w:r>
        <w:rPr>
          <w:rFonts w:ascii="仿宋" w:hAnsi="仿宋" w:hint="eastAsia"/>
        </w:rPr>
        <w:lastRenderedPageBreak/>
        <w:t>详见第八点“各银行推送时间表”。</w:t>
      </w:r>
    </w:p>
    <w:p w14:paraId="10AEA943" w14:textId="77777777" w:rsidR="00F12DF4" w:rsidRDefault="00101CCB">
      <w:pPr>
        <w:pStyle w:val="ab"/>
        <w:numPr>
          <w:ilvl w:val="0"/>
          <w:numId w:val="1"/>
        </w:numPr>
        <w:spacing w:line="360" w:lineRule="auto"/>
        <w:ind w:firstLineChars="0"/>
        <w:rPr>
          <w:rFonts w:ascii="黑体" w:eastAsia="黑体" w:hAnsi="黑体"/>
          <w:b/>
          <w:bCs/>
          <w:szCs w:val="32"/>
        </w:rPr>
      </w:pPr>
      <w:r>
        <w:rPr>
          <w:rFonts w:ascii="黑体" w:eastAsia="黑体" w:hAnsi="黑体" w:hint="eastAsia"/>
          <w:b/>
          <w:bCs/>
          <w:szCs w:val="32"/>
        </w:rPr>
        <w:t>各银行推送时间表</w:t>
      </w:r>
    </w:p>
    <w:p w14:paraId="17A01F39" w14:textId="77777777" w:rsidR="00F12DF4" w:rsidRDefault="00F12DF4">
      <w:pPr>
        <w:jc w:val="center"/>
      </w:pPr>
    </w:p>
    <w:tbl>
      <w:tblPr>
        <w:tblW w:w="8359" w:type="dxa"/>
        <w:tblLook w:val="04A0" w:firstRow="1" w:lastRow="0" w:firstColumn="1" w:lastColumn="0" w:noHBand="0" w:noVBand="1"/>
      </w:tblPr>
      <w:tblGrid>
        <w:gridCol w:w="5240"/>
        <w:gridCol w:w="3119"/>
      </w:tblGrid>
      <w:tr w:rsidR="00F12DF4" w14:paraId="47752806" w14:textId="77777777">
        <w:trPr>
          <w:trHeight w:val="255"/>
        </w:trPr>
        <w:tc>
          <w:tcPr>
            <w:tcW w:w="5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DA83CD" w14:textId="77777777" w:rsidR="00F12DF4" w:rsidRDefault="00101CCB">
            <w:pPr>
              <w:widowControl/>
              <w:jc w:val="left"/>
              <w:rPr>
                <w:rFonts w:ascii="仿宋" w:hAnsi="仿宋" w:cs="Arial"/>
                <w:b/>
                <w:bCs/>
                <w:kern w:val="0"/>
                <w:szCs w:val="32"/>
              </w:rPr>
            </w:pPr>
            <w:r>
              <w:rPr>
                <w:rFonts w:ascii="仿宋" w:hAnsi="仿宋" w:cs="Arial" w:hint="eastAsia"/>
                <w:b/>
                <w:bCs/>
                <w:kern w:val="0"/>
                <w:szCs w:val="32"/>
              </w:rPr>
              <w:t>银行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FF5537" w14:textId="77777777" w:rsidR="00F12DF4" w:rsidRDefault="00101CCB">
            <w:pPr>
              <w:widowControl/>
              <w:jc w:val="left"/>
              <w:rPr>
                <w:rFonts w:ascii="仿宋" w:hAnsi="仿宋" w:cs="Arial"/>
                <w:b/>
                <w:bCs/>
                <w:kern w:val="0"/>
                <w:szCs w:val="32"/>
              </w:rPr>
            </w:pPr>
            <w:r>
              <w:rPr>
                <w:rFonts w:ascii="仿宋" w:hAnsi="仿宋" w:cs="Arial" w:hint="eastAsia"/>
                <w:b/>
                <w:bCs/>
                <w:kern w:val="0"/>
                <w:szCs w:val="32"/>
              </w:rPr>
              <w:t>建议推送数据时间段</w:t>
            </w:r>
          </w:p>
        </w:tc>
      </w:tr>
      <w:tr w:rsidR="00F12DF4" w14:paraId="1703F157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D508F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中国工商银行四川省分行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586ABE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0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00~0：59</w:t>
            </w:r>
          </w:p>
        </w:tc>
      </w:tr>
      <w:tr w:rsidR="00F12DF4" w14:paraId="694182DB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4E42E4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中国农业银行四川省分行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8E5B8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0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00~0：59</w:t>
            </w:r>
          </w:p>
        </w:tc>
      </w:tr>
      <w:tr w:rsidR="00F12DF4" w14:paraId="362ADF6E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46028C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中国银行四川省分行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DC796B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0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00~0：59</w:t>
            </w:r>
          </w:p>
        </w:tc>
      </w:tr>
      <w:tr w:rsidR="00F12DF4" w14:paraId="043FE70B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CA4578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中国建设银行四川省分行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7E382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0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00~0：59</w:t>
            </w:r>
          </w:p>
        </w:tc>
      </w:tr>
      <w:tr w:rsidR="00F12DF4" w14:paraId="642D48ED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8F4B4B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国邮政储蓄银行四川省分行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83BDC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1：00-1：59</w:t>
            </w:r>
          </w:p>
        </w:tc>
      </w:tr>
      <w:tr w:rsidR="00F12DF4" w14:paraId="11DEFD83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539C6A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四川省农村信用社联合社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730F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1：00-1：59</w:t>
            </w:r>
          </w:p>
        </w:tc>
      </w:tr>
      <w:tr w:rsidR="00F12DF4" w14:paraId="18480605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B05632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农发行四川省分行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77A35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1：00-1：59</w:t>
            </w:r>
          </w:p>
        </w:tc>
      </w:tr>
      <w:tr w:rsidR="00F12DF4" w14:paraId="49480E9E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1B9B3A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光大银行成都分行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1EB665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1：00-1：59</w:t>
            </w:r>
          </w:p>
        </w:tc>
      </w:tr>
      <w:tr w:rsidR="00F12DF4" w14:paraId="4B02302B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6599A3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招商银行成都分行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4050B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26C96760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FEABCD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交通银行成都分行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1AA92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489189CD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8F9A88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兴业银行成都分行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7FFE9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49DF07C8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605691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民生银行成都分行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E5AB08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750CED00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A4E23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中信银行成都分行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45D52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00~2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5D7F13A1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BED0D84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平安银行成都分行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C45D1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44068C1C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20E3DF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浦发银行成都分行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2E0CA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7CF32296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39E922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华夏银行成都分行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1AAD3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4E64BF40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82CEB4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广发银行成都分行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08CC2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725584A5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09CCC0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浙商银行成都分行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094B4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00~3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27B85536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CEA42D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lastRenderedPageBreak/>
              <w:t>四川银行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7D4476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4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00~4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246A1939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A9B349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重庆银行成都分行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4FD9FA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4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00~4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4C7AFE3E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566B8A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成都农商银行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839B7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4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00~4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66226C1C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78656B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贵阳银行成都分行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78BFF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4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00~4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39CB7947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A4A09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遂宁银行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170946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5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00~5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0DE5E242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F87122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四川天府银行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19051C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5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00~5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64ABD2DA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25C4B5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长城华西银行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83F94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5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00~5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2913985A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C4D6FA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乐山市商业银行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78103B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5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00~5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2D0FF07F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C88444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成都银行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72128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6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00~6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7FAB71BF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8A0071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泸州市商业银行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FD3C1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6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00~6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51DAC929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79608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宜宾市商业银行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3B59B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6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00~6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4C98F4E6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63F92B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自贡市商业银行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5AC735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6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00~6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0F26A03F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801AF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绵阳市商业银行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56028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7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00~7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26492C2B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DE4FD3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雅安市商业银行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941AD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7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00~7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  <w:tr w:rsidR="00F12DF4" w14:paraId="49A987CA" w14:textId="77777777">
        <w:trPr>
          <w:trHeight w:val="255"/>
        </w:trPr>
        <w:tc>
          <w:tcPr>
            <w:tcW w:w="5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302870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达州市商业银行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C4115" w14:textId="77777777" w:rsidR="00F12DF4" w:rsidRDefault="00101CCB">
            <w:pPr>
              <w:widowControl/>
              <w:jc w:val="left"/>
              <w:rPr>
                <w:rFonts w:ascii="仿宋" w:hAnsi="仿宋" w:cs="Segoe UI"/>
                <w:kern w:val="0"/>
                <w:szCs w:val="32"/>
              </w:rPr>
            </w:pPr>
            <w:r>
              <w:rPr>
                <w:rFonts w:ascii="仿宋" w:hAnsi="仿宋" w:cs="Segoe UI"/>
                <w:kern w:val="0"/>
                <w:szCs w:val="32"/>
              </w:rPr>
              <w:t>7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00~7</w:t>
            </w:r>
            <w:r>
              <w:rPr>
                <w:rFonts w:ascii="仿宋" w:hAnsi="仿宋" w:cs="Segoe UI" w:hint="eastAsia"/>
                <w:kern w:val="0"/>
                <w:szCs w:val="32"/>
              </w:rPr>
              <w:t>：</w:t>
            </w:r>
            <w:r>
              <w:rPr>
                <w:rFonts w:ascii="仿宋" w:hAnsi="仿宋" w:cs="Segoe UI"/>
                <w:kern w:val="0"/>
                <w:szCs w:val="32"/>
              </w:rPr>
              <w:t>59</w:t>
            </w:r>
          </w:p>
        </w:tc>
      </w:tr>
    </w:tbl>
    <w:p w14:paraId="07CB1CF7" w14:textId="77777777" w:rsidR="00F12DF4" w:rsidRDefault="00F12DF4">
      <w:pPr>
        <w:ind w:firstLineChars="200" w:firstLine="640"/>
        <w:rPr>
          <w:rFonts w:ascii="仿宋" w:hAnsi="仿宋"/>
        </w:rPr>
      </w:pPr>
    </w:p>
    <w:p w14:paraId="1622D546" w14:textId="77777777" w:rsidR="00F12DF4" w:rsidRDefault="00F12DF4">
      <w:pPr>
        <w:spacing w:line="360" w:lineRule="auto"/>
        <w:rPr>
          <w:rFonts w:ascii="仿宋" w:hAnsi="仿宋"/>
          <w:szCs w:val="32"/>
        </w:rPr>
      </w:pPr>
    </w:p>
    <w:sectPr w:rsidR="00F12D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default"/>
    <w:sig w:usb0="E10022FF" w:usb1="C000E47F" w:usb2="00000029" w:usb3="00000000" w:csb0="200001DF" w:csb1="2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92FFE"/>
    <w:multiLevelType w:val="multilevel"/>
    <w:tmpl w:val="20F92FF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F60A49"/>
    <w:multiLevelType w:val="singleLevel"/>
    <w:tmpl w:val="56F60A4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77247559"/>
    <w:multiLevelType w:val="multilevel"/>
    <w:tmpl w:val="77247559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2243"/>
    <w:rsid w:val="000027F0"/>
    <w:rsid w:val="0002597D"/>
    <w:rsid w:val="000B5EF9"/>
    <w:rsid w:val="000C33B2"/>
    <w:rsid w:val="000C37A3"/>
    <w:rsid w:val="000E36EC"/>
    <w:rsid w:val="000F3E32"/>
    <w:rsid w:val="001007C3"/>
    <w:rsid w:val="00100A03"/>
    <w:rsid w:val="00101CCB"/>
    <w:rsid w:val="00124565"/>
    <w:rsid w:val="001255E5"/>
    <w:rsid w:val="00137F0C"/>
    <w:rsid w:val="001425EF"/>
    <w:rsid w:val="001546A2"/>
    <w:rsid w:val="00155A2E"/>
    <w:rsid w:val="00155F7D"/>
    <w:rsid w:val="00161D3B"/>
    <w:rsid w:val="001672F5"/>
    <w:rsid w:val="00172A27"/>
    <w:rsid w:val="001A387B"/>
    <w:rsid w:val="001B1A08"/>
    <w:rsid w:val="001C3363"/>
    <w:rsid w:val="001D7BCF"/>
    <w:rsid w:val="001F6921"/>
    <w:rsid w:val="001F79A4"/>
    <w:rsid w:val="00211167"/>
    <w:rsid w:val="00236F4C"/>
    <w:rsid w:val="00263F9D"/>
    <w:rsid w:val="002650BF"/>
    <w:rsid w:val="00276B24"/>
    <w:rsid w:val="00282C85"/>
    <w:rsid w:val="002A2FA5"/>
    <w:rsid w:val="002B2F06"/>
    <w:rsid w:val="002D7DDC"/>
    <w:rsid w:val="00307FDE"/>
    <w:rsid w:val="0031262D"/>
    <w:rsid w:val="003373E6"/>
    <w:rsid w:val="00347CF9"/>
    <w:rsid w:val="00354C32"/>
    <w:rsid w:val="003667B0"/>
    <w:rsid w:val="003875B3"/>
    <w:rsid w:val="00390A0C"/>
    <w:rsid w:val="003C5EDF"/>
    <w:rsid w:val="003D47A4"/>
    <w:rsid w:val="003E502A"/>
    <w:rsid w:val="00401BD7"/>
    <w:rsid w:val="004156F0"/>
    <w:rsid w:val="00423E0F"/>
    <w:rsid w:val="0043093C"/>
    <w:rsid w:val="0043417D"/>
    <w:rsid w:val="00440F85"/>
    <w:rsid w:val="00452A2B"/>
    <w:rsid w:val="004554F8"/>
    <w:rsid w:val="0046329F"/>
    <w:rsid w:val="00465C6F"/>
    <w:rsid w:val="00492096"/>
    <w:rsid w:val="004A6FDB"/>
    <w:rsid w:val="004C146F"/>
    <w:rsid w:val="004E397A"/>
    <w:rsid w:val="004E421C"/>
    <w:rsid w:val="004E59B3"/>
    <w:rsid w:val="004F4C6B"/>
    <w:rsid w:val="004F6F27"/>
    <w:rsid w:val="00512644"/>
    <w:rsid w:val="005159ED"/>
    <w:rsid w:val="00537CA1"/>
    <w:rsid w:val="00554552"/>
    <w:rsid w:val="00574A44"/>
    <w:rsid w:val="005821B7"/>
    <w:rsid w:val="00593685"/>
    <w:rsid w:val="005A7411"/>
    <w:rsid w:val="005A74A3"/>
    <w:rsid w:val="005C2EE1"/>
    <w:rsid w:val="005D410A"/>
    <w:rsid w:val="005D6736"/>
    <w:rsid w:val="0060632E"/>
    <w:rsid w:val="00614DBD"/>
    <w:rsid w:val="00633489"/>
    <w:rsid w:val="00663919"/>
    <w:rsid w:val="0067663B"/>
    <w:rsid w:val="00683829"/>
    <w:rsid w:val="006A3470"/>
    <w:rsid w:val="006A3957"/>
    <w:rsid w:val="006C7460"/>
    <w:rsid w:val="006F2593"/>
    <w:rsid w:val="00703A3E"/>
    <w:rsid w:val="00724849"/>
    <w:rsid w:val="007307E3"/>
    <w:rsid w:val="0074390C"/>
    <w:rsid w:val="00770DD7"/>
    <w:rsid w:val="00772B5D"/>
    <w:rsid w:val="00784998"/>
    <w:rsid w:val="007868B5"/>
    <w:rsid w:val="00797EF9"/>
    <w:rsid w:val="007A6470"/>
    <w:rsid w:val="007B011B"/>
    <w:rsid w:val="007B27DD"/>
    <w:rsid w:val="007B4B54"/>
    <w:rsid w:val="007B4E58"/>
    <w:rsid w:val="007E44BA"/>
    <w:rsid w:val="007E6ADF"/>
    <w:rsid w:val="007F3EDD"/>
    <w:rsid w:val="008266F7"/>
    <w:rsid w:val="00830468"/>
    <w:rsid w:val="0083101A"/>
    <w:rsid w:val="00847004"/>
    <w:rsid w:val="008565C2"/>
    <w:rsid w:val="00870EC2"/>
    <w:rsid w:val="0089126E"/>
    <w:rsid w:val="00893F09"/>
    <w:rsid w:val="00894BFB"/>
    <w:rsid w:val="008A3C98"/>
    <w:rsid w:val="008B42DC"/>
    <w:rsid w:val="008B5055"/>
    <w:rsid w:val="008E6F69"/>
    <w:rsid w:val="008F091B"/>
    <w:rsid w:val="008F25EC"/>
    <w:rsid w:val="00920E57"/>
    <w:rsid w:val="00925B87"/>
    <w:rsid w:val="00981DF7"/>
    <w:rsid w:val="009852D5"/>
    <w:rsid w:val="00992161"/>
    <w:rsid w:val="009D1273"/>
    <w:rsid w:val="009D1350"/>
    <w:rsid w:val="009D43D4"/>
    <w:rsid w:val="009F5E1B"/>
    <w:rsid w:val="009F75D5"/>
    <w:rsid w:val="00A07914"/>
    <w:rsid w:val="00A10668"/>
    <w:rsid w:val="00A125BC"/>
    <w:rsid w:val="00A129CA"/>
    <w:rsid w:val="00A24949"/>
    <w:rsid w:val="00A419F5"/>
    <w:rsid w:val="00A517B5"/>
    <w:rsid w:val="00A52642"/>
    <w:rsid w:val="00A66CD4"/>
    <w:rsid w:val="00A74F1E"/>
    <w:rsid w:val="00A77E56"/>
    <w:rsid w:val="00A80962"/>
    <w:rsid w:val="00A95A95"/>
    <w:rsid w:val="00AA2EED"/>
    <w:rsid w:val="00AA6901"/>
    <w:rsid w:val="00AB6959"/>
    <w:rsid w:val="00AB790D"/>
    <w:rsid w:val="00AC28B9"/>
    <w:rsid w:val="00AF294E"/>
    <w:rsid w:val="00B04768"/>
    <w:rsid w:val="00B1212D"/>
    <w:rsid w:val="00B36E30"/>
    <w:rsid w:val="00B4638B"/>
    <w:rsid w:val="00B469D0"/>
    <w:rsid w:val="00B569EB"/>
    <w:rsid w:val="00B63F5B"/>
    <w:rsid w:val="00B838F4"/>
    <w:rsid w:val="00B86276"/>
    <w:rsid w:val="00BA28D7"/>
    <w:rsid w:val="00BD1CF7"/>
    <w:rsid w:val="00BD4484"/>
    <w:rsid w:val="00BF720F"/>
    <w:rsid w:val="00C0486F"/>
    <w:rsid w:val="00C1174A"/>
    <w:rsid w:val="00C221CD"/>
    <w:rsid w:val="00C32A0A"/>
    <w:rsid w:val="00C346EE"/>
    <w:rsid w:val="00C556B9"/>
    <w:rsid w:val="00C5617B"/>
    <w:rsid w:val="00C9476F"/>
    <w:rsid w:val="00CA3B44"/>
    <w:rsid w:val="00CA637D"/>
    <w:rsid w:val="00CB1133"/>
    <w:rsid w:val="00CB6C27"/>
    <w:rsid w:val="00CB7316"/>
    <w:rsid w:val="00CC01F1"/>
    <w:rsid w:val="00CF0FE6"/>
    <w:rsid w:val="00CF156D"/>
    <w:rsid w:val="00D041B3"/>
    <w:rsid w:val="00D321DF"/>
    <w:rsid w:val="00D521D6"/>
    <w:rsid w:val="00D57C4D"/>
    <w:rsid w:val="00D701F8"/>
    <w:rsid w:val="00D95B9E"/>
    <w:rsid w:val="00D96146"/>
    <w:rsid w:val="00DA2B8E"/>
    <w:rsid w:val="00DA3F2D"/>
    <w:rsid w:val="00DB6387"/>
    <w:rsid w:val="00DB7F90"/>
    <w:rsid w:val="00DC41AC"/>
    <w:rsid w:val="00E000E3"/>
    <w:rsid w:val="00E352DF"/>
    <w:rsid w:val="00E37DF2"/>
    <w:rsid w:val="00E408C5"/>
    <w:rsid w:val="00E4496F"/>
    <w:rsid w:val="00E451FD"/>
    <w:rsid w:val="00E66B97"/>
    <w:rsid w:val="00E77659"/>
    <w:rsid w:val="00E77CB8"/>
    <w:rsid w:val="00EB10CC"/>
    <w:rsid w:val="00EB3F51"/>
    <w:rsid w:val="00F02D09"/>
    <w:rsid w:val="00F063EE"/>
    <w:rsid w:val="00F12C2A"/>
    <w:rsid w:val="00F12DF4"/>
    <w:rsid w:val="00F32599"/>
    <w:rsid w:val="00F373AA"/>
    <w:rsid w:val="00F43C3A"/>
    <w:rsid w:val="00F53FBC"/>
    <w:rsid w:val="00F54FE6"/>
    <w:rsid w:val="00F671E2"/>
    <w:rsid w:val="00F7336E"/>
    <w:rsid w:val="00F85849"/>
    <w:rsid w:val="00FD5C11"/>
    <w:rsid w:val="00FD6BC6"/>
    <w:rsid w:val="0F3D5EF1"/>
    <w:rsid w:val="18722313"/>
    <w:rsid w:val="18B14403"/>
    <w:rsid w:val="23C933F9"/>
    <w:rsid w:val="312463A5"/>
    <w:rsid w:val="3C094C47"/>
    <w:rsid w:val="423D455D"/>
    <w:rsid w:val="4B0C24D8"/>
    <w:rsid w:val="4F534962"/>
    <w:rsid w:val="50BE209A"/>
    <w:rsid w:val="54A509D6"/>
    <w:rsid w:val="590B1127"/>
    <w:rsid w:val="6558345F"/>
    <w:rsid w:val="689D199B"/>
    <w:rsid w:val="6B9A71DC"/>
    <w:rsid w:val="72A86668"/>
    <w:rsid w:val="7DCA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4BABB2"/>
  <w15:docId w15:val="{CDDDF652-E337-4370-8028-BC0465879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="仿宋" w:hAnsiTheme="minorHAnsi" w:cstheme="minorBidi"/>
      <w:kern w:val="2"/>
      <w:sz w:val="32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8296"/>
      </w:tabs>
      <w:spacing w:line="360" w:lineRule="auto"/>
      <w:ind w:leftChars="200" w:left="420"/>
    </w:p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TableParagraph">
    <w:name w:val="Table Paragraph"/>
    <w:basedOn w:val="a"/>
    <w:uiPriority w:val="1"/>
    <w:qFormat/>
    <w:pPr>
      <w:jc w:val="left"/>
    </w:pPr>
    <w:rPr>
      <w:rFonts w:eastAsiaTheme="minorHAnsi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hyperlink" Target="http://118.24.88.55:8026/axis2/services/MyService?wsdl" TargetMode="External"/><Relationship Id="rId12" Type="http://schemas.openxmlformats.org/officeDocument/2006/relationships/oleObject" Target="embeddings/oleObject2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2B50C9-B2E3-41A5-9A9A-C018C7A1D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852</Words>
  <Characters>4862</Characters>
  <Application>Microsoft Office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</dc:creator>
  <cp:lastModifiedBy>xue</cp:lastModifiedBy>
  <cp:revision>11</cp:revision>
  <dcterms:created xsi:type="dcterms:W3CDTF">2021-05-05T01:42:00Z</dcterms:created>
  <dcterms:modified xsi:type="dcterms:W3CDTF">2021-05-06T02:33:00Z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6162291405CD4B40ACD597BE0C6F1D42</vt:lpwstr>
  </property>
</Properties>
</file>