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050C" w:rsidRDefault="0080050C" w:rsidP="0080050C"/>
    <w:p w:rsidR="0080050C" w:rsidRPr="0080050C" w:rsidRDefault="0080050C" w:rsidP="0080050C">
      <w:pPr>
        <w:pStyle w:val="a7"/>
        <w:ind w:left="420" w:firstLineChars="0" w:firstLine="0"/>
        <w:jc w:val="center"/>
        <w:rPr>
          <w:b/>
          <w:sz w:val="36"/>
          <w:szCs w:val="36"/>
        </w:rPr>
      </w:pPr>
      <w:r w:rsidRPr="0080050C">
        <w:rPr>
          <w:rFonts w:hint="eastAsia"/>
          <w:b/>
          <w:sz w:val="36"/>
          <w:szCs w:val="36"/>
        </w:rPr>
        <w:t>债券资金专用存款账户数据与四川省政府债券项目库管理系统对接需求补充说明</w:t>
      </w:r>
    </w:p>
    <w:p w:rsidR="0080050C" w:rsidRDefault="0080050C" w:rsidP="0080050C">
      <w:pPr>
        <w:pStyle w:val="a7"/>
        <w:ind w:left="420" w:firstLineChars="0" w:firstLine="0"/>
      </w:pPr>
    </w:p>
    <w:p w:rsidR="0080050C" w:rsidRDefault="0080050C" w:rsidP="0080050C"/>
    <w:p w:rsidR="00C82C7E" w:rsidRPr="0080050C" w:rsidRDefault="00EA202F" w:rsidP="00EA202F">
      <w:pPr>
        <w:pStyle w:val="a7"/>
        <w:numPr>
          <w:ilvl w:val="0"/>
          <w:numId w:val="1"/>
        </w:numPr>
        <w:ind w:firstLineChars="0"/>
        <w:rPr>
          <w:sz w:val="28"/>
          <w:szCs w:val="28"/>
        </w:rPr>
      </w:pPr>
      <w:r w:rsidRPr="0080050C">
        <w:rPr>
          <w:rFonts w:hint="eastAsia"/>
          <w:sz w:val="28"/>
          <w:szCs w:val="28"/>
        </w:rPr>
        <w:t>新增监管账户信息管理界面</w:t>
      </w:r>
    </w:p>
    <w:tbl>
      <w:tblPr>
        <w:tblStyle w:val="a8"/>
        <w:tblW w:w="9781" w:type="dxa"/>
        <w:tblInd w:w="-714" w:type="dxa"/>
        <w:tblLook w:val="04A0" w:firstRow="1" w:lastRow="0" w:firstColumn="1" w:lastColumn="0" w:noHBand="0" w:noVBand="1"/>
      </w:tblPr>
      <w:tblGrid>
        <w:gridCol w:w="9781"/>
      </w:tblGrid>
      <w:tr w:rsidR="00EA202F" w:rsidTr="006165EA">
        <w:trPr>
          <w:trHeight w:val="4219"/>
        </w:trPr>
        <w:tc>
          <w:tcPr>
            <w:tcW w:w="9781" w:type="dxa"/>
          </w:tcPr>
          <w:p w:rsidR="0080050C" w:rsidRDefault="0080050C" w:rsidP="00EA202F">
            <w:pPr>
              <w:pStyle w:val="a7"/>
              <w:ind w:firstLineChars="0" w:firstLine="0"/>
              <w:jc w:val="center"/>
            </w:pPr>
          </w:p>
          <w:p w:rsidR="00EA202F" w:rsidRDefault="00EA202F" w:rsidP="00EA202F">
            <w:pPr>
              <w:pStyle w:val="a7"/>
              <w:ind w:firstLineChars="0" w:firstLine="0"/>
              <w:jc w:val="center"/>
            </w:pPr>
            <w:r>
              <w:rPr>
                <w:rFonts w:hint="eastAsia"/>
              </w:rPr>
              <w:t>监管账户管理</w:t>
            </w:r>
          </w:p>
          <w:p w:rsidR="00EA202F" w:rsidRDefault="00EA202F" w:rsidP="00EA202F">
            <w:pPr>
              <w:pStyle w:val="a7"/>
              <w:ind w:firstLineChars="0" w:firstLine="0"/>
              <w:jc w:val="center"/>
            </w:pPr>
          </w:p>
          <w:p w:rsidR="006165EA" w:rsidRDefault="00EA202F" w:rsidP="00444E45">
            <w:pPr>
              <w:ind w:firstLineChars="400" w:firstLine="840"/>
            </w:pPr>
            <w:r>
              <w:rPr>
                <w:rFonts w:hint="eastAsia"/>
              </w:rPr>
              <w:t xml:space="preserve">账号 </w:t>
            </w:r>
            <w:r>
              <w:t xml:space="preserve">              </w:t>
            </w:r>
            <w:r>
              <w:rPr>
                <w:rFonts w:hint="eastAsia"/>
              </w:rPr>
              <w:t xml:space="preserve">户名 </w:t>
            </w:r>
            <w:r w:rsidR="00444E45">
              <w:t xml:space="preserve">              </w:t>
            </w:r>
            <w:r>
              <w:t xml:space="preserve"> </w:t>
            </w:r>
            <w:r w:rsidR="003947C5" w:rsidRPr="00671EC5">
              <w:rPr>
                <w:rFonts w:hint="eastAsia"/>
              </w:rPr>
              <w:t>存款种类</w:t>
            </w:r>
            <w:r>
              <w:t xml:space="preserve">  </w:t>
            </w:r>
            <w:r w:rsidR="00444E45">
              <w:t xml:space="preserve">       </w:t>
            </w:r>
          </w:p>
          <w:p w:rsidR="00193877" w:rsidRDefault="00193877" w:rsidP="00444E45">
            <w:pPr>
              <w:ind w:firstLineChars="400" w:firstLine="840"/>
            </w:pPr>
          </w:p>
          <w:p w:rsidR="00193877" w:rsidRDefault="00444E45" w:rsidP="00193877">
            <w:pPr>
              <w:ind w:firstLineChars="400" w:firstLine="840"/>
            </w:pPr>
            <w:r>
              <w:rPr>
                <w:rFonts w:hint="eastAsia"/>
              </w:rPr>
              <w:t>新增</w:t>
            </w:r>
            <w:r w:rsidR="00193877">
              <w:rPr>
                <w:rFonts w:hint="eastAsia"/>
              </w:rPr>
              <w:t xml:space="preserve"> </w:t>
            </w:r>
            <w:r w:rsidR="00193877">
              <w:t xml:space="preserve">              </w:t>
            </w:r>
            <w:r w:rsidR="00193877" w:rsidRPr="00D936DE">
              <w:rPr>
                <w:rFonts w:hint="eastAsia"/>
                <w:highlight w:val="yellow"/>
              </w:rPr>
              <w:t>查询</w:t>
            </w:r>
          </w:p>
          <w:p w:rsidR="00444E45" w:rsidRDefault="00444E45" w:rsidP="00444E45">
            <w:pPr>
              <w:ind w:firstLineChars="400" w:firstLine="840"/>
            </w:pPr>
          </w:p>
          <w:p w:rsidR="00444E45" w:rsidRDefault="00444E45" w:rsidP="00444E45">
            <w:pPr>
              <w:ind w:firstLineChars="400" w:firstLine="840"/>
            </w:pPr>
          </w:p>
          <w:p w:rsidR="00444E45" w:rsidRDefault="00444E45" w:rsidP="00444E45">
            <w:pPr>
              <w:ind w:firstLineChars="400" w:firstLine="840"/>
            </w:pPr>
            <w:r>
              <w:rPr>
                <w:rFonts w:hint="eastAsia"/>
              </w:rPr>
              <w:t>显示查询结果</w:t>
            </w:r>
          </w:p>
          <w:p w:rsidR="00444E45" w:rsidRDefault="00444E45" w:rsidP="00444E45">
            <w:pPr>
              <w:ind w:firstLineChars="400" w:firstLine="840"/>
            </w:pPr>
            <w:r>
              <w:rPr>
                <w:rFonts w:hint="eastAsia"/>
              </w:rPr>
              <w:t xml:space="preserve"> </w:t>
            </w:r>
            <w:r>
              <w:t xml:space="preserve">                                               </w:t>
            </w:r>
            <w:r>
              <w:rPr>
                <w:rFonts w:hint="eastAsia"/>
              </w:rPr>
              <w:t xml:space="preserve">修改 </w:t>
            </w:r>
            <w:r>
              <w:t xml:space="preserve">   </w:t>
            </w:r>
            <w:r>
              <w:rPr>
                <w:rFonts w:hint="eastAsia"/>
              </w:rPr>
              <w:t>删除</w:t>
            </w:r>
          </w:p>
          <w:p w:rsidR="006165EA" w:rsidRPr="00444E45" w:rsidRDefault="006165EA" w:rsidP="00444E45">
            <w:pPr>
              <w:ind w:firstLineChars="400" w:firstLine="840"/>
            </w:pPr>
            <w:r>
              <w:rPr>
                <w:rFonts w:hint="eastAsia"/>
              </w:rPr>
              <w:t xml:space="preserve"> </w:t>
            </w:r>
            <w:r>
              <w:t xml:space="preserve">                                               </w:t>
            </w:r>
            <w:r>
              <w:rPr>
                <w:rFonts w:hint="eastAsia"/>
              </w:rPr>
              <w:t xml:space="preserve">修改 </w:t>
            </w:r>
            <w:r>
              <w:t xml:space="preserve">   </w:t>
            </w:r>
            <w:r>
              <w:rPr>
                <w:rFonts w:hint="eastAsia"/>
              </w:rPr>
              <w:t>删除</w:t>
            </w:r>
          </w:p>
          <w:p w:rsidR="003947C5" w:rsidRDefault="003947C5" w:rsidP="00EA202F">
            <w:pPr>
              <w:pStyle w:val="a7"/>
              <w:ind w:firstLineChars="300" w:firstLine="630"/>
            </w:pPr>
          </w:p>
          <w:p w:rsidR="003947C5" w:rsidRDefault="003947C5" w:rsidP="00EA202F">
            <w:pPr>
              <w:pStyle w:val="a7"/>
              <w:ind w:firstLineChars="300" w:firstLine="630"/>
            </w:pPr>
          </w:p>
          <w:p w:rsidR="003947C5" w:rsidRDefault="003947C5" w:rsidP="00EA202F">
            <w:pPr>
              <w:pStyle w:val="a7"/>
              <w:ind w:firstLineChars="300" w:firstLine="630"/>
            </w:pPr>
          </w:p>
          <w:p w:rsidR="003947C5" w:rsidRDefault="003947C5" w:rsidP="00EA202F">
            <w:pPr>
              <w:pStyle w:val="a7"/>
              <w:ind w:firstLineChars="300" w:firstLine="630"/>
            </w:pPr>
          </w:p>
          <w:p w:rsidR="003947C5" w:rsidRDefault="003947C5" w:rsidP="00EA202F">
            <w:pPr>
              <w:pStyle w:val="a7"/>
              <w:ind w:firstLineChars="300" w:firstLine="630"/>
            </w:pPr>
          </w:p>
          <w:p w:rsidR="003947C5" w:rsidRDefault="003947C5" w:rsidP="00EA202F">
            <w:pPr>
              <w:pStyle w:val="a7"/>
              <w:ind w:firstLineChars="300" w:firstLine="630"/>
            </w:pPr>
          </w:p>
          <w:p w:rsidR="003947C5" w:rsidRDefault="003947C5" w:rsidP="00EA202F">
            <w:pPr>
              <w:pStyle w:val="a7"/>
              <w:ind w:firstLineChars="300" w:firstLine="630"/>
            </w:pPr>
          </w:p>
          <w:p w:rsidR="003947C5" w:rsidRDefault="003947C5" w:rsidP="003947C5">
            <w:pPr>
              <w:pStyle w:val="a7"/>
              <w:ind w:firstLineChars="300" w:firstLine="630"/>
              <w:jc w:val="center"/>
            </w:pPr>
            <w:r>
              <w:rPr>
                <w:rFonts w:hint="eastAsia"/>
              </w:rPr>
              <w:t>提交</w:t>
            </w:r>
          </w:p>
        </w:tc>
      </w:tr>
    </w:tbl>
    <w:p w:rsidR="003947C5" w:rsidRDefault="003947C5" w:rsidP="003947C5">
      <w:pPr>
        <w:pStyle w:val="a7"/>
        <w:numPr>
          <w:ilvl w:val="0"/>
          <w:numId w:val="2"/>
        </w:numPr>
        <w:ind w:firstLineChars="0"/>
      </w:pPr>
      <w:r>
        <w:rPr>
          <w:rFonts w:hint="eastAsia"/>
        </w:rPr>
        <w:t>账号、户名为手工输入</w:t>
      </w:r>
      <w:r w:rsidR="00193877">
        <w:rPr>
          <w:rFonts w:hint="eastAsia"/>
        </w:rPr>
        <w:t>项</w:t>
      </w:r>
    </w:p>
    <w:p w:rsidR="003947C5" w:rsidRDefault="003947C5" w:rsidP="003947C5">
      <w:pPr>
        <w:pStyle w:val="a7"/>
        <w:numPr>
          <w:ilvl w:val="0"/>
          <w:numId w:val="2"/>
        </w:numPr>
        <w:ind w:firstLineChars="0"/>
      </w:pPr>
      <w:r>
        <w:rPr>
          <w:rFonts w:hint="eastAsia"/>
        </w:rPr>
        <w:t>存款种类为下拉菜单选择，与核心系统内对公账户存款种类相同</w:t>
      </w:r>
    </w:p>
    <w:p w:rsidR="00FA2134" w:rsidRDefault="00FA2134" w:rsidP="003947C5">
      <w:pPr>
        <w:pStyle w:val="a7"/>
        <w:numPr>
          <w:ilvl w:val="0"/>
          <w:numId w:val="2"/>
        </w:numPr>
        <w:ind w:firstLineChars="0"/>
      </w:pPr>
      <w:r>
        <w:rPr>
          <w:rFonts w:hint="eastAsia"/>
        </w:rPr>
        <w:t>账号、存款种类为必输项</w:t>
      </w:r>
    </w:p>
    <w:p w:rsidR="00444E45" w:rsidRDefault="00444E45" w:rsidP="003947C5">
      <w:pPr>
        <w:pStyle w:val="a7"/>
        <w:numPr>
          <w:ilvl w:val="0"/>
          <w:numId w:val="2"/>
        </w:numPr>
        <w:ind w:firstLineChars="0"/>
      </w:pPr>
      <w:r>
        <w:rPr>
          <w:rFonts w:hint="eastAsia"/>
        </w:rPr>
        <w:t>新增账号直接点击新增按钮</w:t>
      </w:r>
    </w:p>
    <w:p w:rsidR="00444E45" w:rsidRDefault="00444E45" w:rsidP="003947C5">
      <w:pPr>
        <w:pStyle w:val="a7"/>
        <w:numPr>
          <w:ilvl w:val="0"/>
          <w:numId w:val="2"/>
        </w:numPr>
        <w:ind w:firstLineChars="0"/>
      </w:pPr>
      <w:r>
        <w:rPr>
          <w:rFonts w:hint="eastAsia"/>
        </w:rPr>
        <w:t>修改、删除账号，输入查询条件，点击查询，根据显示的查询结果，进行修改或删除操作</w:t>
      </w:r>
    </w:p>
    <w:p w:rsidR="00444E45" w:rsidRDefault="0085289F" w:rsidP="0085289F">
      <w:pPr>
        <w:pStyle w:val="a7"/>
        <w:numPr>
          <w:ilvl w:val="0"/>
          <w:numId w:val="2"/>
        </w:numPr>
        <w:ind w:firstLineChars="0"/>
      </w:pPr>
      <w:r>
        <w:rPr>
          <w:rFonts w:hint="eastAsia"/>
        </w:rPr>
        <w:t>存款种类包括：</w:t>
      </w:r>
    </w:p>
    <w:tbl>
      <w:tblPr>
        <w:tblStyle w:val="a8"/>
        <w:tblW w:w="0" w:type="auto"/>
        <w:tblInd w:w="360" w:type="dxa"/>
        <w:tblLook w:val="04A0" w:firstRow="1" w:lastRow="0" w:firstColumn="1" w:lastColumn="0" w:noHBand="0" w:noVBand="1"/>
      </w:tblPr>
      <w:tblGrid>
        <w:gridCol w:w="3321"/>
        <w:gridCol w:w="4615"/>
      </w:tblGrid>
      <w:tr w:rsidR="0085289F" w:rsidTr="005570F4">
        <w:tc>
          <w:tcPr>
            <w:tcW w:w="3321" w:type="dxa"/>
            <w:vAlign w:val="center"/>
          </w:tcPr>
          <w:p w:rsidR="0085289F" w:rsidRDefault="0085289F" w:rsidP="0085289F">
            <w:pPr>
              <w:widowControl/>
              <w:jc w:val="left"/>
              <w:rPr>
                <w:rFonts w:ascii="等线" w:eastAsia="等线" w:hAnsi="等线"/>
                <w:color w:val="000000"/>
                <w:sz w:val="22"/>
              </w:rPr>
            </w:pPr>
            <w:r>
              <w:rPr>
                <w:rFonts w:ascii="等线" w:eastAsia="等线" w:hAnsi="等线" w:hint="eastAsia"/>
                <w:color w:val="000000"/>
                <w:sz w:val="22"/>
              </w:rPr>
              <w:t>账户类型</w:t>
            </w:r>
          </w:p>
        </w:tc>
        <w:tc>
          <w:tcPr>
            <w:tcW w:w="4615" w:type="dxa"/>
            <w:vAlign w:val="center"/>
          </w:tcPr>
          <w:p w:rsidR="0085289F" w:rsidRDefault="0085289F" w:rsidP="0085289F">
            <w:pPr>
              <w:rPr>
                <w:rFonts w:ascii="等线" w:eastAsia="等线" w:hAnsi="等线"/>
                <w:color w:val="000000"/>
                <w:sz w:val="22"/>
              </w:rPr>
            </w:pPr>
            <w:r>
              <w:rPr>
                <w:rFonts w:ascii="等线" w:eastAsia="等线" w:hAnsi="等线" w:hint="eastAsia"/>
                <w:color w:val="000000"/>
                <w:sz w:val="22"/>
              </w:rPr>
              <w:t>类型描述</w:t>
            </w:r>
          </w:p>
        </w:tc>
      </w:tr>
      <w:tr w:rsidR="0085289F" w:rsidTr="005B4C42">
        <w:tc>
          <w:tcPr>
            <w:tcW w:w="3321" w:type="dxa"/>
            <w:vAlign w:val="center"/>
          </w:tcPr>
          <w:p w:rsidR="0085289F" w:rsidRDefault="0085289F" w:rsidP="0085289F">
            <w:pPr>
              <w:widowControl/>
              <w:jc w:val="left"/>
              <w:rPr>
                <w:rFonts w:ascii="等线" w:eastAsia="等线" w:hAnsi="等线"/>
                <w:color w:val="000000"/>
                <w:sz w:val="22"/>
              </w:rPr>
            </w:pPr>
            <w:r>
              <w:rPr>
                <w:rFonts w:ascii="等线" w:eastAsia="等线" w:hAnsi="等线" w:hint="eastAsia"/>
                <w:color w:val="000000"/>
                <w:sz w:val="22"/>
              </w:rPr>
              <w:t>201</w:t>
            </w:r>
          </w:p>
        </w:tc>
        <w:tc>
          <w:tcPr>
            <w:tcW w:w="4615" w:type="dxa"/>
            <w:vAlign w:val="center"/>
          </w:tcPr>
          <w:p w:rsidR="0085289F" w:rsidRDefault="0085289F" w:rsidP="0085289F">
            <w:pPr>
              <w:rPr>
                <w:rFonts w:ascii="等线" w:eastAsia="等线" w:hAnsi="等线"/>
                <w:color w:val="000000"/>
                <w:sz w:val="22"/>
              </w:rPr>
            </w:pPr>
            <w:r>
              <w:rPr>
                <w:rFonts w:ascii="等线" w:eastAsia="等线" w:hAnsi="等线" w:hint="eastAsia"/>
                <w:color w:val="000000"/>
                <w:sz w:val="22"/>
              </w:rPr>
              <w:t>单位活期存款</w:t>
            </w:r>
          </w:p>
        </w:tc>
      </w:tr>
      <w:tr w:rsidR="0085289F" w:rsidTr="005B4C42">
        <w:tc>
          <w:tcPr>
            <w:tcW w:w="3321" w:type="dxa"/>
            <w:vAlign w:val="center"/>
          </w:tcPr>
          <w:p w:rsidR="0085289F" w:rsidRDefault="0085289F" w:rsidP="0085289F">
            <w:pPr>
              <w:rPr>
                <w:rFonts w:ascii="等线" w:eastAsia="等线" w:hAnsi="等线"/>
                <w:color w:val="000000"/>
                <w:sz w:val="22"/>
              </w:rPr>
            </w:pPr>
            <w:r>
              <w:rPr>
                <w:rFonts w:ascii="等线" w:eastAsia="等线" w:hAnsi="等线" w:hint="eastAsia"/>
                <w:color w:val="000000"/>
                <w:sz w:val="22"/>
              </w:rPr>
              <w:t>202</w:t>
            </w:r>
          </w:p>
        </w:tc>
        <w:tc>
          <w:tcPr>
            <w:tcW w:w="4615" w:type="dxa"/>
            <w:vAlign w:val="center"/>
          </w:tcPr>
          <w:p w:rsidR="0085289F" w:rsidRDefault="0085289F" w:rsidP="0085289F">
            <w:pPr>
              <w:rPr>
                <w:rFonts w:ascii="等线" w:eastAsia="等线" w:hAnsi="等线"/>
                <w:color w:val="000000"/>
                <w:sz w:val="22"/>
              </w:rPr>
            </w:pPr>
            <w:r>
              <w:rPr>
                <w:rFonts w:ascii="等线" w:eastAsia="等线" w:hAnsi="等线" w:hint="eastAsia"/>
                <w:color w:val="000000"/>
                <w:sz w:val="22"/>
              </w:rPr>
              <w:t>公积金委托贷款基金</w:t>
            </w:r>
          </w:p>
        </w:tc>
      </w:tr>
      <w:tr w:rsidR="0085289F" w:rsidTr="005B4C42">
        <w:tc>
          <w:tcPr>
            <w:tcW w:w="3321" w:type="dxa"/>
            <w:vAlign w:val="center"/>
          </w:tcPr>
          <w:p w:rsidR="0085289F" w:rsidRDefault="0085289F" w:rsidP="0085289F">
            <w:pPr>
              <w:rPr>
                <w:rFonts w:ascii="等线" w:eastAsia="等线" w:hAnsi="等线"/>
                <w:color w:val="000000"/>
                <w:sz w:val="22"/>
              </w:rPr>
            </w:pPr>
            <w:r>
              <w:rPr>
                <w:rFonts w:ascii="等线" w:eastAsia="等线" w:hAnsi="等线" w:hint="eastAsia"/>
                <w:color w:val="000000"/>
                <w:sz w:val="22"/>
              </w:rPr>
              <w:t>203</w:t>
            </w:r>
          </w:p>
        </w:tc>
        <w:tc>
          <w:tcPr>
            <w:tcW w:w="4615" w:type="dxa"/>
            <w:vAlign w:val="center"/>
          </w:tcPr>
          <w:p w:rsidR="0085289F" w:rsidRDefault="0085289F" w:rsidP="0085289F">
            <w:pPr>
              <w:rPr>
                <w:rFonts w:ascii="等线" w:eastAsia="等线" w:hAnsi="等线"/>
                <w:color w:val="000000"/>
                <w:sz w:val="22"/>
              </w:rPr>
            </w:pPr>
            <w:r>
              <w:rPr>
                <w:rFonts w:ascii="等线" w:eastAsia="等线" w:hAnsi="等线" w:hint="eastAsia"/>
                <w:color w:val="000000"/>
                <w:sz w:val="22"/>
              </w:rPr>
              <w:t>企业委托贷款基金</w:t>
            </w:r>
          </w:p>
        </w:tc>
      </w:tr>
      <w:tr w:rsidR="0085289F" w:rsidTr="005B4C42">
        <w:tc>
          <w:tcPr>
            <w:tcW w:w="3321" w:type="dxa"/>
            <w:vAlign w:val="center"/>
          </w:tcPr>
          <w:p w:rsidR="0085289F" w:rsidRDefault="0085289F" w:rsidP="0085289F">
            <w:pPr>
              <w:rPr>
                <w:rFonts w:ascii="等线" w:eastAsia="等线" w:hAnsi="等线"/>
                <w:color w:val="000000"/>
                <w:sz w:val="22"/>
              </w:rPr>
            </w:pPr>
            <w:r>
              <w:rPr>
                <w:rFonts w:ascii="等线" w:eastAsia="等线" w:hAnsi="等线" w:hint="eastAsia"/>
                <w:color w:val="000000"/>
                <w:sz w:val="22"/>
              </w:rPr>
              <w:t>204</w:t>
            </w:r>
          </w:p>
        </w:tc>
        <w:tc>
          <w:tcPr>
            <w:tcW w:w="4615" w:type="dxa"/>
            <w:vAlign w:val="center"/>
          </w:tcPr>
          <w:p w:rsidR="0085289F" w:rsidRDefault="0085289F" w:rsidP="0085289F">
            <w:pPr>
              <w:rPr>
                <w:rFonts w:ascii="等线" w:eastAsia="等线" w:hAnsi="等线"/>
                <w:color w:val="000000"/>
                <w:sz w:val="22"/>
              </w:rPr>
            </w:pPr>
            <w:r>
              <w:rPr>
                <w:rFonts w:ascii="等线" w:eastAsia="等线" w:hAnsi="等线" w:hint="eastAsia"/>
                <w:color w:val="000000"/>
                <w:sz w:val="22"/>
              </w:rPr>
              <w:t>机关团体活期存款</w:t>
            </w:r>
          </w:p>
        </w:tc>
      </w:tr>
      <w:tr w:rsidR="0085289F" w:rsidTr="005B4C42">
        <w:tc>
          <w:tcPr>
            <w:tcW w:w="3321" w:type="dxa"/>
            <w:vAlign w:val="center"/>
          </w:tcPr>
          <w:p w:rsidR="0085289F" w:rsidRDefault="0085289F" w:rsidP="0085289F">
            <w:pPr>
              <w:rPr>
                <w:rFonts w:ascii="等线" w:eastAsia="等线" w:hAnsi="等线"/>
                <w:color w:val="000000"/>
                <w:sz w:val="22"/>
              </w:rPr>
            </w:pPr>
            <w:r>
              <w:rPr>
                <w:rFonts w:ascii="等线" w:eastAsia="等线" w:hAnsi="等线" w:hint="eastAsia"/>
                <w:color w:val="000000"/>
                <w:sz w:val="22"/>
              </w:rPr>
              <w:t>406</w:t>
            </w:r>
          </w:p>
        </w:tc>
        <w:tc>
          <w:tcPr>
            <w:tcW w:w="4615" w:type="dxa"/>
            <w:vAlign w:val="center"/>
          </w:tcPr>
          <w:p w:rsidR="0085289F" w:rsidRDefault="0085289F" w:rsidP="0085289F">
            <w:pPr>
              <w:rPr>
                <w:rFonts w:ascii="等线" w:eastAsia="等线" w:hAnsi="等线"/>
                <w:color w:val="000000"/>
                <w:sz w:val="22"/>
              </w:rPr>
            </w:pPr>
            <w:r>
              <w:rPr>
                <w:rFonts w:ascii="等线" w:eastAsia="等线" w:hAnsi="等线" w:hint="eastAsia"/>
                <w:color w:val="000000"/>
                <w:sz w:val="22"/>
              </w:rPr>
              <w:t>财政零余额存款</w:t>
            </w:r>
          </w:p>
        </w:tc>
      </w:tr>
      <w:tr w:rsidR="0085289F" w:rsidTr="005B4C42">
        <w:tc>
          <w:tcPr>
            <w:tcW w:w="3321" w:type="dxa"/>
            <w:vAlign w:val="center"/>
          </w:tcPr>
          <w:p w:rsidR="0085289F" w:rsidRDefault="0085289F" w:rsidP="0085289F">
            <w:pPr>
              <w:rPr>
                <w:rFonts w:ascii="等线" w:eastAsia="等线" w:hAnsi="等线"/>
                <w:color w:val="000000"/>
                <w:sz w:val="22"/>
              </w:rPr>
            </w:pPr>
            <w:r>
              <w:rPr>
                <w:rFonts w:ascii="等线" w:eastAsia="等线" w:hAnsi="等线" w:hint="eastAsia"/>
                <w:color w:val="000000"/>
                <w:sz w:val="22"/>
              </w:rPr>
              <w:t>407</w:t>
            </w:r>
          </w:p>
        </w:tc>
        <w:tc>
          <w:tcPr>
            <w:tcW w:w="4615" w:type="dxa"/>
            <w:vAlign w:val="center"/>
          </w:tcPr>
          <w:p w:rsidR="0085289F" w:rsidRDefault="0085289F" w:rsidP="0085289F">
            <w:pPr>
              <w:rPr>
                <w:rFonts w:ascii="等线" w:eastAsia="等线" w:hAnsi="等线"/>
                <w:color w:val="000000"/>
                <w:sz w:val="22"/>
              </w:rPr>
            </w:pPr>
            <w:r>
              <w:rPr>
                <w:rFonts w:ascii="等线" w:eastAsia="等线" w:hAnsi="等线" w:hint="eastAsia"/>
                <w:color w:val="000000"/>
                <w:sz w:val="22"/>
              </w:rPr>
              <w:t>中央财政预算存款</w:t>
            </w:r>
          </w:p>
        </w:tc>
      </w:tr>
      <w:tr w:rsidR="0085289F" w:rsidTr="005B4C42">
        <w:tc>
          <w:tcPr>
            <w:tcW w:w="3321" w:type="dxa"/>
            <w:vAlign w:val="center"/>
          </w:tcPr>
          <w:p w:rsidR="0085289F" w:rsidRDefault="0085289F" w:rsidP="0085289F">
            <w:pPr>
              <w:rPr>
                <w:rFonts w:ascii="等线" w:eastAsia="等线" w:hAnsi="等线"/>
                <w:color w:val="000000"/>
                <w:sz w:val="22"/>
              </w:rPr>
            </w:pPr>
            <w:r>
              <w:rPr>
                <w:rFonts w:ascii="等线" w:eastAsia="等线" w:hAnsi="等线" w:hint="eastAsia"/>
                <w:color w:val="000000"/>
                <w:sz w:val="22"/>
              </w:rPr>
              <w:t>408</w:t>
            </w:r>
          </w:p>
        </w:tc>
        <w:tc>
          <w:tcPr>
            <w:tcW w:w="4615" w:type="dxa"/>
            <w:vAlign w:val="center"/>
          </w:tcPr>
          <w:p w:rsidR="0085289F" w:rsidRDefault="0085289F" w:rsidP="0085289F">
            <w:pPr>
              <w:rPr>
                <w:rFonts w:ascii="等线" w:eastAsia="等线" w:hAnsi="等线"/>
                <w:color w:val="000000"/>
                <w:sz w:val="22"/>
              </w:rPr>
            </w:pPr>
            <w:r>
              <w:rPr>
                <w:rFonts w:ascii="等线" w:eastAsia="等线" w:hAnsi="等线" w:hint="eastAsia"/>
                <w:color w:val="000000"/>
                <w:sz w:val="22"/>
              </w:rPr>
              <w:t>地方财政预算存款</w:t>
            </w:r>
          </w:p>
        </w:tc>
      </w:tr>
      <w:tr w:rsidR="0085289F" w:rsidTr="005B4C42">
        <w:tc>
          <w:tcPr>
            <w:tcW w:w="3321" w:type="dxa"/>
            <w:vAlign w:val="center"/>
          </w:tcPr>
          <w:p w:rsidR="0085289F" w:rsidRDefault="0085289F" w:rsidP="0085289F">
            <w:pPr>
              <w:rPr>
                <w:rFonts w:ascii="等线" w:eastAsia="等线" w:hAnsi="等线"/>
                <w:color w:val="000000"/>
                <w:sz w:val="22"/>
              </w:rPr>
            </w:pPr>
            <w:r>
              <w:rPr>
                <w:rFonts w:ascii="等线" w:eastAsia="等线" w:hAnsi="等线" w:hint="eastAsia"/>
                <w:color w:val="000000"/>
                <w:sz w:val="22"/>
              </w:rPr>
              <w:t>409</w:t>
            </w:r>
          </w:p>
        </w:tc>
        <w:tc>
          <w:tcPr>
            <w:tcW w:w="4615" w:type="dxa"/>
            <w:vAlign w:val="center"/>
          </w:tcPr>
          <w:p w:rsidR="0085289F" w:rsidRDefault="0085289F" w:rsidP="0085289F">
            <w:pPr>
              <w:rPr>
                <w:rFonts w:ascii="等线" w:eastAsia="等线" w:hAnsi="等线"/>
                <w:color w:val="000000"/>
                <w:sz w:val="22"/>
              </w:rPr>
            </w:pPr>
            <w:r>
              <w:rPr>
                <w:rFonts w:ascii="等线" w:eastAsia="等线" w:hAnsi="等线" w:hint="eastAsia"/>
                <w:color w:val="000000"/>
                <w:sz w:val="22"/>
              </w:rPr>
              <w:t>财政预算外存款</w:t>
            </w:r>
          </w:p>
        </w:tc>
      </w:tr>
      <w:tr w:rsidR="0085289F" w:rsidTr="005B4C42">
        <w:tc>
          <w:tcPr>
            <w:tcW w:w="3321" w:type="dxa"/>
            <w:vAlign w:val="center"/>
          </w:tcPr>
          <w:p w:rsidR="0085289F" w:rsidRDefault="0085289F" w:rsidP="0085289F">
            <w:pPr>
              <w:rPr>
                <w:rFonts w:ascii="等线" w:eastAsia="等线" w:hAnsi="等线"/>
                <w:color w:val="000000"/>
                <w:sz w:val="22"/>
              </w:rPr>
            </w:pPr>
            <w:r>
              <w:rPr>
                <w:rFonts w:ascii="等线" w:eastAsia="等线" w:hAnsi="等线" w:hint="eastAsia"/>
                <w:color w:val="000000"/>
                <w:sz w:val="22"/>
              </w:rPr>
              <w:lastRenderedPageBreak/>
              <w:t>410</w:t>
            </w:r>
          </w:p>
        </w:tc>
        <w:tc>
          <w:tcPr>
            <w:tcW w:w="4615" w:type="dxa"/>
            <w:vAlign w:val="center"/>
          </w:tcPr>
          <w:p w:rsidR="0085289F" w:rsidRDefault="0085289F" w:rsidP="0085289F">
            <w:pPr>
              <w:rPr>
                <w:rFonts w:ascii="等线" w:eastAsia="等线" w:hAnsi="等线"/>
                <w:color w:val="000000"/>
                <w:sz w:val="22"/>
              </w:rPr>
            </w:pPr>
            <w:r>
              <w:rPr>
                <w:rFonts w:ascii="等线" w:eastAsia="等线" w:hAnsi="等线" w:hint="eastAsia"/>
                <w:color w:val="000000"/>
                <w:sz w:val="22"/>
              </w:rPr>
              <w:t>财政预算专项存款</w:t>
            </w:r>
          </w:p>
        </w:tc>
      </w:tr>
      <w:tr w:rsidR="0085289F" w:rsidTr="00DE57F0">
        <w:tc>
          <w:tcPr>
            <w:tcW w:w="3321" w:type="dxa"/>
            <w:vAlign w:val="center"/>
          </w:tcPr>
          <w:p w:rsidR="0085289F" w:rsidRDefault="0085289F" w:rsidP="0085289F">
            <w:pPr>
              <w:widowControl/>
              <w:jc w:val="left"/>
              <w:rPr>
                <w:rFonts w:ascii="等线" w:eastAsia="等线" w:hAnsi="等线"/>
                <w:color w:val="000000"/>
                <w:sz w:val="22"/>
              </w:rPr>
            </w:pPr>
            <w:r>
              <w:rPr>
                <w:rFonts w:ascii="等线" w:eastAsia="等线" w:hAnsi="等线" w:hint="eastAsia"/>
                <w:color w:val="000000"/>
                <w:sz w:val="22"/>
              </w:rPr>
              <w:t>411</w:t>
            </w:r>
          </w:p>
        </w:tc>
        <w:tc>
          <w:tcPr>
            <w:tcW w:w="4615" w:type="dxa"/>
            <w:vAlign w:val="center"/>
          </w:tcPr>
          <w:p w:rsidR="0085289F" w:rsidRDefault="0085289F" w:rsidP="0085289F">
            <w:pPr>
              <w:rPr>
                <w:rFonts w:ascii="等线" w:eastAsia="等线" w:hAnsi="等线"/>
                <w:color w:val="000000"/>
                <w:sz w:val="22"/>
              </w:rPr>
            </w:pPr>
            <w:r>
              <w:rPr>
                <w:rFonts w:ascii="等线" w:eastAsia="等线" w:hAnsi="等线" w:hint="eastAsia"/>
                <w:color w:val="000000"/>
                <w:sz w:val="22"/>
              </w:rPr>
              <w:t>其他财政预算存款</w:t>
            </w:r>
          </w:p>
        </w:tc>
      </w:tr>
      <w:tr w:rsidR="0085289F" w:rsidTr="00DE57F0">
        <w:tc>
          <w:tcPr>
            <w:tcW w:w="3321" w:type="dxa"/>
            <w:vAlign w:val="center"/>
          </w:tcPr>
          <w:p w:rsidR="0085289F" w:rsidRDefault="0085289F" w:rsidP="0085289F">
            <w:pPr>
              <w:rPr>
                <w:rFonts w:ascii="等线" w:eastAsia="等线" w:hAnsi="等线"/>
                <w:color w:val="000000"/>
                <w:sz w:val="22"/>
              </w:rPr>
            </w:pPr>
            <w:r>
              <w:rPr>
                <w:rFonts w:ascii="等线" w:eastAsia="等线" w:hAnsi="等线" w:hint="eastAsia"/>
                <w:color w:val="000000"/>
                <w:sz w:val="22"/>
              </w:rPr>
              <w:t>501</w:t>
            </w:r>
          </w:p>
        </w:tc>
        <w:tc>
          <w:tcPr>
            <w:tcW w:w="4615" w:type="dxa"/>
            <w:vAlign w:val="center"/>
          </w:tcPr>
          <w:p w:rsidR="0085289F" w:rsidRDefault="0085289F" w:rsidP="0085289F">
            <w:pPr>
              <w:rPr>
                <w:rFonts w:ascii="等线" w:eastAsia="等线" w:hAnsi="等线"/>
                <w:color w:val="000000"/>
                <w:sz w:val="22"/>
              </w:rPr>
            </w:pPr>
            <w:r>
              <w:rPr>
                <w:rFonts w:ascii="等线" w:eastAsia="等线" w:hAnsi="等线" w:hint="eastAsia"/>
                <w:color w:val="000000"/>
                <w:sz w:val="22"/>
              </w:rPr>
              <w:t>银承保证金活期</w:t>
            </w:r>
          </w:p>
        </w:tc>
      </w:tr>
      <w:tr w:rsidR="0085289F" w:rsidTr="00DE57F0">
        <w:tc>
          <w:tcPr>
            <w:tcW w:w="3321" w:type="dxa"/>
            <w:vAlign w:val="center"/>
          </w:tcPr>
          <w:p w:rsidR="0085289F" w:rsidRDefault="0085289F" w:rsidP="0085289F">
            <w:pPr>
              <w:rPr>
                <w:rFonts w:ascii="等线" w:eastAsia="等线" w:hAnsi="等线"/>
                <w:color w:val="000000"/>
                <w:sz w:val="22"/>
              </w:rPr>
            </w:pPr>
            <w:r>
              <w:rPr>
                <w:rFonts w:ascii="等线" w:eastAsia="等线" w:hAnsi="等线" w:hint="eastAsia"/>
                <w:color w:val="000000"/>
                <w:sz w:val="22"/>
              </w:rPr>
              <w:t>502</w:t>
            </w:r>
          </w:p>
        </w:tc>
        <w:tc>
          <w:tcPr>
            <w:tcW w:w="4615" w:type="dxa"/>
            <w:vAlign w:val="center"/>
          </w:tcPr>
          <w:p w:rsidR="0085289F" w:rsidRDefault="0085289F" w:rsidP="0085289F">
            <w:pPr>
              <w:rPr>
                <w:rFonts w:ascii="等线" w:eastAsia="等线" w:hAnsi="等线"/>
                <w:color w:val="000000"/>
                <w:sz w:val="22"/>
              </w:rPr>
            </w:pPr>
            <w:r>
              <w:rPr>
                <w:rFonts w:ascii="等线" w:eastAsia="等线" w:hAnsi="等线" w:hint="eastAsia"/>
                <w:color w:val="000000"/>
                <w:sz w:val="22"/>
              </w:rPr>
              <w:t>单位担保保证金活期</w:t>
            </w:r>
          </w:p>
        </w:tc>
      </w:tr>
      <w:tr w:rsidR="0085289F" w:rsidTr="00655714">
        <w:tc>
          <w:tcPr>
            <w:tcW w:w="3321" w:type="dxa"/>
            <w:vAlign w:val="center"/>
          </w:tcPr>
          <w:p w:rsidR="0085289F" w:rsidRDefault="0085289F" w:rsidP="0085289F">
            <w:pPr>
              <w:widowControl/>
              <w:jc w:val="left"/>
              <w:rPr>
                <w:rFonts w:ascii="等线" w:eastAsia="等线" w:hAnsi="等线"/>
                <w:color w:val="000000"/>
                <w:sz w:val="22"/>
              </w:rPr>
            </w:pPr>
            <w:r>
              <w:rPr>
                <w:rFonts w:ascii="等线" w:eastAsia="等线" w:hAnsi="等线" w:hint="eastAsia"/>
                <w:color w:val="000000"/>
                <w:sz w:val="22"/>
              </w:rPr>
              <w:t>503</w:t>
            </w:r>
          </w:p>
        </w:tc>
        <w:tc>
          <w:tcPr>
            <w:tcW w:w="4615" w:type="dxa"/>
            <w:vAlign w:val="center"/>
          </w:tcPr>
          <w:p w:rsidR="0085289F" w:rsidRDefault="0085289F" w:rsidP="0085289F">
            <w:pPr>
              <w:rPr>
                <w:rFonts w:ascii="等线" w:eastAsia="等线" w:hAnsi="等线"/>
                <w:color w:val="000000"/>
                <w:sz w:val="22"/>
              </w:rPr>
            </w:pPr>
            <w:r>
              <w:rPr>
                <w:rFonts w:ascii="等线" w:eastAsia="等线" w:hAnsi="等线" w:hint="eastAsia"/>
                <w:color w:val="000000"/>
                <w:sz w:val="22"/>
              </w:rPr>
              <w:t>保函保证金活期</w:t>
            </w:r>
          </w:p>
        </w:tc>
      </w:tr>
      <w:tr w:rsidR="0085289F" w:rsidTr="00655714">
        <w:tc>
          <w:tcPr>
            <w:tcW w:w="3321" w:type="dxa"/>
            <w:vAlign w:val="center"/>
          </w:tcPr>
          <w:p w:rsidR="0085289F" w:rsidRDefault="0085289F" w:rsidP="0085289F">
            <w:pPr>
              <w:rPr>
                <w:rFonts w:ascii="等线" w:eastAsia="等线" w:hAnsi="等线"/>
                <w:color w:val="000000"/>
                <w:sz w:val="22"/>
              </w:rPr>
            </w:pPr>
            <w:r>
              <w:rPr>
                <w:rFonts w:ascii="等线" w:eastAsia="等线" w:hAnsi="等线" w:hint="eastAsia"/>
                <w:color w:val="000000"/>
                <w:sz w:val="22"/>
              </w:rPr>
              <w:t>504</w:t>
            </w:r>
          </w:p>
        </w:tc>
        <w:tc>
          <w:tcPr>
            <w:tcW w:w="4615" w:type="dxa"/>
            <w:vAlign w:val="center"/>
          </w:tcPr>
          <w:p w:rsidR="0085289F" w:rsidRDefault="0085289F" w:rsidP="0085289F">
            <w:pPr>
              <w:rPr>
                <w:rFonts w:ascii="等线" w:eastAsia="等线" w:hAnsi="等线"/>
                <w:color w:val="000000"/>
                <w:sz w:val="22"/>
              </w:rPr>
            </w:pPr>
            <w:r>
              <w:rPr>
                <w:rFonts w:ascii="等线" w:eastAsia="等线" w:hAnsi="等线" w:hint="eastAsia"/>
                <w:color w:val="000000"/>
                <w:sz w:val="22"/>
              </w:rPr>
              <w:t>信用证保证金活期</w:t>
            </w:r>
          </w:p>
        </w:tc>
      </w:tr>
      <w:tr w:rsidR="0085289F" w:rsidTr="00655714">
        <w:tc>
          <w:tcPr>
            <w:tcW w:w="3321" w:type="dxa"/>
            <w:vAlign w:val="center"/>
          </w:tcPr>
          <w:p w:rsidR="0085289F" w:rsidRDefault="0085289F" w:rsidP="0085289F">
            <w:pPr>
              <w:rPr>
                <w:rFonts w:ascii="等线" w:eastAsia="等线" w:hAnsi="等线"/>
                <w:color w:val="000000"/>
                <w:sz w:val="22"/>
              </w:rPr>
            </w:pPr>
            <w:r>
              <w:rPr>
                <w:rFonts w:ascii="等线" w:eastAsia="等线" w:hAnsi="等线" w:hint="eastAsia"/>
                <w:color w:val="000000"/>
                <w:sz w:val="22"/>
              </w:rPr>
              <w:t>505</w:t>
            </w:r>
          </w:p>
        </w:tc>
        <w:tc>
          <w:tcPr>
            <w:tcW w:w="4615" w:type="dxa"/>
            <w:vAlign w:val="center"/>
          </w:tcPr>
          <w:p w:rsidR="0085289F" w:rsidRDefault="0085289F" w:rsidP="0085289F">
            <w:pPr>
              <w:rPr>
                <w:rFonts w:ascii="等线" w:eastAsia="等线" w:hAnsi="等线"/>
                <w:color w:val="000000"/>
                <w:sz w:val="22"/>
              </w:rPr>
            </w:pPr>
            <w:r>
              <w:rPr>
                <w:rFonts w:ascii="等线" w:eastAsia="等线" w:hAnsi="等线" w:hint="eastAsia"/>
                <w:color w:val="000000"/>
                <w:sz w:val="22"/>
              </w:rPr>
              <w:t>信用卡保证金活期</w:t>
            </w:r>
          </w:p>
        </w:tc>
      </w:tr>
      <w:tr w:rsidR="0085289F" w:rsidTr="00655714">
        <w:tc>
          <w:tcPr>
            <w:tcW w:w="3321" w:type="dxa"/>
            <w:vAlign w:val="center"/>
          </w:tcPr>
          <w:p w:rsidR="0085289F" w:rsidRDefault="0085289F" w:rsidP="0085289F">
            <w:pPr>
              <w:rPr>
                <w:rFonts w:ascii="等线" w:eastAsia="等线" w:hAnsi="等线"/>
                <w:color w:val="000000"/>
                <w:sz w:val="22"/>
              </w:rPr>
            </w:pPr>
            <w:r>
              <w:rPr>
                <w:rFonts w:ascii="等线" w:eastAsia="等线" w:hAnsi="等线" w:hint="eastAsia"/>
                <w:color w:val="000000"/>
                <w:sz w:val="22"/>
              </w:rPr>
              <w:t>507</w:t>
            </w:r>
          </w:p>
        </w:tc>
        <w:tc>
          <w:tcPr>
            <w:tcW w:w="4615" w:type="dxa"/>
            <w:vAlign w:val="center"/>
          </w:tcPr>
          <w:p w:rsidR="0085289F" w:rsidRDefault="0085289F" w:rsidP="0085289F">
            <w:pPr>
              <w:rPr>
                <w:rFonts w:ascii="等线" w:eastAsia="等线" w:hAnsi="等线"/>
                <w:color w:val="000000"/>
                <w:sz w:val="22"/>
              </w:rPr>
            </w:pPr>
            <w:r>
              <w:rPr>
                <w:rFonts w:ascii="等线" w:eastAsia="等线" w:hAnsi="等线" w:hint="eastAsia"/>
                <w:color w:val="000000"/>
                <w:sz w:val="22"/>
              </w:rPr>
              <w:t>其他保证金活期</w:t>
            </w:r>
          </w:p>
        </w:tc>
      </w:tr>
      <w:tr w:rsidR="0085289F" w:rsidTr="00655714">
        <w:tc>
          <w:tcPr>
            <w:tcW w:w="3321" w:type="dxa"/>
            <w:vAlign w:val="center"/>
          </w:tcPr>
          <w:p w:rsidR="0085289F" w:rsidRDefault="0085289F" w:rsidP="0085289F">
            <w:pPr>
              <w:rPr>
                <w:rFonts w:ascii="等线" w:eastAsia="等线" w:hAnsi="等线"/>
                <w:color w:val="000000"/>
                <w:sz w:val="22"/>
              </w:rPr>
            </w:pPr>
            <w:r>
              <w:rPr>
                <w:rFonts w:ascii="等线" w:eastAsia="等线" w:hAnsi="等线" w:hint="eastAsia"/>
                <w:color w:val="000000"/>
                <w:sz w:val="22"/>
              </w:rPr>
              <w:t>508</w:t>
            </w:r>
          </w:p>
        </w:tc>
        <w:tc>
          <w:tcPr>
            <w:tcW w:w="4615" w:type="dxa"/>
            <w:vAlign w:val="center"/>
          </w:tcPr>
          <w:p w:rsidR="0085289F" w:rsidRDefault="0085289F" w:rsidP="0085289F">
            <w:pPr>
              <w:rPr>
                <w:rFonts w:ascii="等线" w:eastAsia="等线" w:hAnsi="等线"/>
                <w:color w:val="000000"/>
                <w:sz w:val="22"/>
              </w:rPr>
            </w:pPr>
            <w:r>
              <w:rPr>
                <w:rFonts w:ascii="等线" w:eastAsia="等线" w:hAnsi="等线" w:hint="eastAsia"/>
                <w:color w:val="000000"/>
                <w:sz w:val="22"/>
              </w:rPr>
              <w:t>票据池保证金活期</w:t>
            </w:r>
          </w:p>
        </w:tc>
      </w:tr>
      <w:tr w:rsidR="0085289F" w:rsidTr="00655714">
        <w:tc>
          <w:tcPr>
            <w:tcW w:w="3321" w:type="dxa"/>
            <w:vAlign w:val="center"/>
          </w:tcPr>
          <w:p w:rsidR="0085289F" w:rsidRDefault="0085289F" w:rsidP="0085289F">
            <w:pPr>
              <w:widowControl/>
              <w:jc w:val="left"/>
              <w:rPr>
                <w:rFonts w:ascii="等线" w:eastAsia="等线" w:hAnsi="等线"/>
                <w:color w:val="000000"/>
                <w:sz w:val="22"/>
              </w:rPr>
            </w:pPr>
            <w:r>
              <w:rPr>
                <w:rFonts w:ascii="等线" w:eastAsia="等线" w:hAnsi="等线" w:hint="eastAsia"/>
                <w:color w:val="000000"/>
                <w:sz w:val="22"/>
              </w:rPr>
              <w:t>509</w:t>
            </w:r>
          </w:p>
        </w:tc>
        <w:tc>
          <w:tcPr>
            <w:tcW w:w="4615" w:type="dxa"/>
            <w:vAlign w:val="center"/>
          </w:tcPr>
          <w:p w:rsidR="0085289F" w:rsidRDefault="0085289F" w:rsidP="0085289F">
            <w:pPr>
              <w:rPr>
                <w:rFonts w:ascii="等线" w:eastAsia="等线" w:hAnsi="等线"/>
                <w:color w:val="000000"/>
                <w:sz w:val="22"/>
              </w:rPr>
            </w:pPr>
            <w:r>
              <w:rPr>
                <w:rFonts w:ascii="等线" w:eastAsia="等线" w:hAnsi="等线" w:hint="eastAsia"/>
                <w:color w:val="000000"/>
                <w:sz w:val="22"/>
              </w:rPr>
              <w:t>民工工资支付担保反担保金活期</w:t>
            </w:r>
          </w:p>
        </w:tc>
      </w:tr>
      <w:tr w:rsidR="0085289F" w:rsidTr="00655714">
        <w:tc>
          <w:tcPr>
            <w:tcW w:w="3321" w:type="dxa"/>
            <w:vAlign w:val="center"/>
          </w:tcPr>
          <w:p w:rsidR="0085289F" w:rsidRDefault="0085289F" w:rsidP="0085289F">
            <w:pPr>
              <w:rPr>
                <w:rFonts w:ascii="等线" w:eastAsia="等线" w:hAnsi="等线"/>
                <w:color w:val="000000"/>
                <w:sz w:val="22"/>
              </w:rPr>
            </w:pPr>
            <w:r>
              <w:rPr>
                <w:rFonts w:ascii="等线" w:eastAsia="等线" w:hAnsi="等线" w:hint="eastAsia"/>
                <w:color w:val="000000"/>
                <w:sz w:val="22"/>
              </w:rPr>
              <w:t>510</w:t>
            </w:r>
          </w:p>
        </w:tc>
        <w:tc>
          <w:tcPr>
            <w:tcW w:w="4615" w:type="dxa"/>
            <w:vAlign w:val="center"/>
          </w:tcPr>
          <w:p w:rsidR="0085289F" w:rsidRDefault="0085289F" w:rsidP="0085289F">
            <w:pPr>
              <w:rPr>
                <w:rFonts w:ascii="等线" w:eastAsia="等线" w:hAnsi="等线"/>
                <w:color w:val="000000"/>
                <w:sz w:val="22"/>
              </w:rPr>
            </w:pPr>
            <w:r>
              <w:rPr>
                <w:rFonts w:ascii="等线" w:eastAsia="等线" w:hAnsi="等线" w:hint="eastAsia"/>
                <w:color w:val="000000"/>
                <w:sz w:val="22"/>
              </w:rPr>
              <w:t>汽车消费贷款保证金活期</w:t>
            </w:r>
          </w:p>
        </w:tc>
      </w:tr>
      <w:tr w:rsidR="0085289F" w:rsidTr="00655714">
        <w:tc>
          <w:tcPr>
            <w:tcW w:w="3321" w:type="dxa"/>
            <w:vAlign w:val="center"/>
          </w:tcPr>
          <w:p w:rsidR="0085289F" w:rsidRDefault="0085289F" w:rsidP="0085289F">
            <w:pPr>
              <w:rPr>
                <w:rFonts w:ascii="等线" w:eastAsia="等线" w:hAnsi="等线"/>
                <w:color w:val="000000"/>
                <w:sz w:val="22"/>
              </w:rPr>
            </w:pPr>
            <w:r>
              <w:rPr>
                <w:rFonts w:ascii="等线" w:eastAsia="等线" w:hAnsi="等线" w:hint="eastAsia"/>
                <w:color w:val="000000"/>
                <w:sz w:val="22"/>
              </w:rPr>
              <w:t>511</w:t>
            </w:r>
          </w:p>
        </w:tc>
        <w:tc>
          <w:tcPr>
            <w:tcW w:w="4615" w:type="dxa"/>
            <w:vAlign w:val="center"/>
          </w:tcPr>
          <w:p w:rsidR="0085289F" w:rsidRDefault="0085289F" w:rsidP="0085289F">
            <w:pPr>
              <w:rPr>
                <w:rFonts w:ascii="等线" w:eastAsia="等线" w:hAnsi="等线"/>
                <w:color w:val="000000"/>
                <w:sz w:val="22"/>
              </w:rPr>
            </w:pPr>
            <w:r>
              <w:rPr>
                <w:rFonts w:ascii="等线" w:eastAsia="等线" w:hAnsi="等线" w:hint="eastAsia"/>
                <w:color w:val="000000"/>
                <w:sz w:val="22"/>
              </w:rPr>
              <w:t>房地产开发商保证金活期</w:t>
            </w:r>
          </w:p>
        </w:tc>
      </w:tr>
      <w:tr w:rsidR="0085289F" w:rsidTr="00655714">
        <w:tc>
          <w:tcPr>
            <w:tcW w:w="3321" w:type="dxa"/>
            <w:vAlign w:val="center"/>
          </w:tcPr>
          <w:p w:rsidR="0085289F" w:rsidRDefault="0085289F" w:rsidP="0085289F">
            <w:pPr>
              <w:rPr>
                <w:rFonts w:ascii="等线" w:eastAsia="等线" w:hAnsi="等线"/>
                <w:color w:val="000000"/>
                <w:sz w:val="22"/>
              </w:rPr>
            </w:pPr>
            <w:r>
              <w:rPr>
                <w:rFonts w:ascii="等线" w:eastAsia="等线" w:hAnsi="等线" w:hint="eastAsia"/>
                <w:color w:val="000000"/>
                <w:sz w:val="22"/>
              </w:rPr>
              <w:t>512</w:t>
            </w:r>
          </w:p>
        </w:tc>
        <w:tc>
          <w:tcPr>
            <w:tcW w:w="4615" w:type="dxa"/>
            <w:vAlign w:val="center"/>
          </w:tcPr>
          <w:p w:rsidR="0085289F" w:rsidRDefault="0085289F" w:rsidP="0085289F">
            <w:pPr>
              <w:rPr>
                <w:rFonts w:ascii="等线" w:eastAsia="等线" w:hAnsi="等线"/>
                <w:color w:val="000000"/>
                <w:sz w:val="22"/>
              </w:rPr>
            </w:pPr>
            <w:r>
              <w:rPr>
                <w:rFonts w:ascii="等线" w:eastAsia="等线" w:hAnsi="等线" w:hint="eastAsia"/>
                <w:color w:val="000000"/>
                <w:sz w:val="22"/>
              </w:rPr>
              <w:t>担保公司担保基金活期</w:t>
            </w:r>
          </w:p>
        </w:tc>
      </w:tr>
    </w:tbl>
    <w:p w:rsidR="0085289F" w:rsidRDefault="0085289F" w:rsidP="0085289F">
      <w:pPr>
        <w:pStyle w:val="a7"/>
        <w:ind w:left="360" w:firstLineChars="0" w:firstLine="0"/>
      </w:pPr>
    </w:p>
    <w:p w:rsidR="00444E45" w:rsidRDefault="00444E45" w:rsidP="00444E45">
      <w:pPr>
        <w:pStyle w:val="a7"/>
        <w:ind w:left="360" w:firstLineChars="0" w:firstLine="0"/>
      </w:pPr>
    </w:p>
    <w:p w:rsidR="003947C5" w:rsidRDefault="003947C5" w:rsidP="003947C5">
      <w:pPr>
        <w:pStyle w:val="a7"/>
        <w:ind w:left="420" w:firstLineChars="0" w:firstLine="0"/>
      </w:pPr>
    </w:p>
    <w:p w:rsidR="003947C5" w:rsidRPr="0080050C" w:rsidRDefault="003947C5" w:rsidP="003947C5">
      <w:pPr>
        <w:pStyle w:val="a7"/>
        <w:numPr>
          <w:ilvl w:val="0"/>
          <w:numId w:val="1"/>
        </w:numPr>
        <w:ind w:firstLineChars="0"/>
        <w:rPr>
          <w:sz w:val="28"/>
          <w:szCs w:val="28"/>
        </w:rPr>
      </w:pPr>
      <w:r w:rsidRPr="0080050C">
        <w:rPr>
          <w:rFonts w:hint="eastAsia"/>
          <w:sz w:val="28"/>
          <w:szCs w:val="28"/>
        </w:rPr>
        <w:t>新增报送数据手工重新推送界面</w:t>
      </w:r>
    </w:p>
    <w:tbl>
      <w:tblPr>
        <w:tblStyle w:val="a8"/>
        <w:tblW w:w="9781" w:type="dxa"/>
        <w:tblInd w:w="-714" w:type="dxa"/>
        <w:tblLook w:val="04A0" w:firstRow="1" w:lastRow="0" w:firstColumn="1" w:lastColumn="0" w:noHBand="0" w:noVBand="1"/>
      </w:tblPr>
      <w:tblGrid>
        <w:gridCol w:w="9781"/>
      </w:tblGrid>
      <w:tr w:rsidR="003947C5" w:rsidTr="003947C5">
        <w:trPr>
          <w:trHeight w:val="4232"/>
        </w:trPr>
        <w:tc>
          <w:tcPr>
            <w:tcW w:w="9781" w:type="dxa"/>
          </w:tcPr>
          <w:p w:rsidR="00193877" w:rsidRDefault="00193877" w:rsidP="003947C5">
            <w:pPr>
              <w:pStyle w:val="a7"/>
              <w:ind w:firstLineChars="0" w:firstLine="0"/>
              <w:jc w:val="center"/>
            </w:pPr>
          </w:p>
          <w:p w:rsidR="003947C5" w:rsidRDefault="003A556E" w:rsidP="003947C5">
            <w:pPr>
              <w:pStyle w:val="a7"/>
              <w:ind w:firstLineChars="0" w:firstLine="0"/>
              <w:jc w:val="center"/>
            </w:pPr>
            <w:r>
              <w:rPr>
                <w:rFonts w:hint="eastAsia"/>
              </w:rPr>
              <w:t>数据</w:t>
            </w:r>
            <w:r w:rsidR="003947C5">
              <w:rPr>
                <w:rFonts w:hint="eastAsia"/>
              </w:rPr>
              <w:t>重新推送</w:t>
            </w:r>
          </w:p>
          <w:p w:rsidR="003947C5" w:rsidRDefault="003947C5" w:rsidP="003947C5">
            <w:pPr>
              <w:pStyle w:val="a7"/>
              <w:ind w:firstLineChars="0" w:firstLine="0"/>
            </w:pPr>
            <w:r>
              <w:rPr>
                <w:rFonts w:hint="eastAsia"/>
              </w:rPr>
              <w:t xml:space="preserve"> </w:t>
            </w:r>
            <w:r>
              <w:t xml:space="preserve">  </w:t>
            </w:r>
          </w:p>
          <w:p w:rsidR="003947C5" w:rsidRDefault="003947C5" w:rsidP="003947C5">
            <w:pPr>
              <w:pStyle w:val="a7"/>
            </w:pPr>
            <w:r>
              <w:rPr>
                <w:rFonts w:hint="eastAsia"/>
              </w:rPr>
              <w:t xml:space="preserve">账号 </w:t>
            </w:r>
            <w:r w:rsidR="006165EA">
              <w:t xml:space="preserve">                  </w:t>
            </w:r>
            <w:r>
              <w:rPr>
                <w:rFonts w:hint="eastAsia"/>
              </w:rPr>
              <w:t xml:space="preserve">起始日期 </w:t>
            </w:r>
            <w:r w:rsidR="006165EA">
              <w:t xml:space="preserve">                 </w:t>
            </w:r>
            <w:r>
              <w:t xml:space="preserve"> </w:t>
            </w:r>
            <w:r>
              <w:rPr>
                <w:rFonts w:hint="eastAsia"/>
              </w:rPr>
              <w:t>结束日期</w:t>
            </w:r>
            <w:r w:rsidR="006165EA">
              <w:rPr>
                <w:rFonts w:hint="eastAsia"/>
              </w:rPr>
              <w:t xml:space="preserve"> </w:t>
            </w:r>
            <w:r w:rsidR="006165EA">
              <w:t xml:space="preserve">             </w:t>
            </w:r>
            <w:r w:rsidR="006165EA">
              <w:rPr>
                <w:rFonts w:hint="eastAsia"/>
              </w:rPr>
              <w:t>查询</w:t>
            </w:r>
          </w:p>
          <w:p w:rsidR="003A556E" w:rsidRDefault="003A556E" w:rsidP="003947C5">
            <w:pPr>
              <w:pStyle w:val="a7"/>
            </w:pPr>
          </w:p>
          <w:p w:rsidR="003A556E" w:rsidRDefault="003A556E" w:rsidP="003947C5">
            <w:pPr>
              <w:pStyle w:val="a7"/>
            </w:pPr>
          </w:p>
          <w:p w:rsidR="003A556E" w:rsidRDefault="003A556E" w:rsidP="003947C5">
            <w:pPr>
              <w:pStyle w:val="a7"/>
            </w:pPr>
          </w:p>
          <w:p w:rsidR="003A556E" w:rsidRDefault="003A556E" w:rsidP="003947C5">
            <w:pPr>
              <w:pStyle w:val="a7"/>
            </w:pPr>
            <w:r>
              <w:rPr>
                <w:rFonts w:hint="eastAsia"/>
              </w:rPr>
              <w:t>显示查询结果</w:t>
            </w:r>
          </w:p>
          <w:p w:rsidR="003A556E" w:rsidRDefault="003A556E" w:rsidP="003947C5">
            <w:pPr>
              <w:pStyle w:val="a7"/>
            </w:pPr>
          </w:p>
          <w:p w:rsidR="003A556E" w:rsidRDefault="003A556E" w:rsidP="003947C5">
            <w:pPr>
              <w:pStyle w:val="a7"/>
            </w:pPr>
          </w:p>
          <w:p w:rsidR="003A556E" w:rsidRDefault="003A556E" w:rsidP="003947C5">
            <w:pPr>
              <w:pStyle w:val="a7"/>
            </w:pPr>
          </w:p>
          <w:p w:rsidR="003A556E" w:rsidRDefault="003A556E" w:rsidP="003947C5">
            <w:pPr>
              <w:pStyle w:val="a7"/>
            </w:pPr>
          </w:p>
          <w:p w:rsidR="003A556E" w:rsidRDefault="003A556E" w:rsidP="003A556E">
            <w:pPr>
              <w:pStyle w:val="a7"/>
              <w:jc w:val="center"/>
            </w:pPr>
            <w:r>
              <w:rPr>
                <w:rFonts w:hint="eastAsia"/>
              </w:rPr>
              <w:t>重新推送</w:t>
            </w:r>
          </w:p>
        </w:tc>
      </w:tr>
    </w:tbl>
    <w:p w:rsidR="00193877" w:rsidRPr="00D936DE" w:rsidRDefault="00193877" w:rsidP="001F73DB">
      <w:pPr>
        <w:pStyle w:val="a7"/>
        <w:numPr>
          <w:ilvl w:val="0"/>
          <w:numId w:val="3"/>
        </w:numPr>
        <w:ind w:firstLineChars="0"/>
        <w:rPr>
          <w:highlight w:val="yellow"/>
        </w:rPr>
      </w:pPr>
      <w:r w:rsidRPr="00D936DE">
        <w:rPr>
          <w:rFonts w:hint="eastAsia"/>
          <w:highlight w:val="yellow"/>
        </w:rPr>
        <w:t>进入数据重新推送界面，系统自动显示当日及当日之前推送未成功的数据</w:t>
      </w:r>
    </w:p>
    <w:p w:rsidR="00193877" w:rsidRPr="00D936DE" w:rsidRDefault="00193877" w:rsidP="00193877">
      <w:pPr>
        <w:pStyle w:val="a7"/>
        <w:numPr>
          <w:ilvl w:val="0"/>
          <w:numId w:val="3"/>
        </w:numPr>
        <w:ind w:firstLineChars="0"/>
        <w:rPr>
          <w:highlight w:val="yellow"/>
        </w:rPr>
      </w:pPr>
      <w:r w:rsidRPr="00D936DE">
        <w:rPr>
          <w:rFonts w:hint="eastAsia"/>
          <w:highlight w:val="yellow"/>
        </w:rPr>
        <w:t>查询条件：账号、起始日期、结束日期，均为非必输项</w:t>
      </w:r>
    </w:p>
    <w:p w:rsidR="003947C5" w:rsidRPr="00D936DE" w:rsidRDefault="00193877" w:rsidP="001F73DB">
      <w:pPr>
        <w:pStyle w:val="a7"/>
        <w:numPr>
          <w:ilvl w:val="0"/>
          <w:numId w:val="3"/>
        </w:numPr>
        <w:ind w:firstLineChars="0"/>
        <w:rPr>
          <w:highlight w:val="yellow"/>
        </w:rPr>
      </w:pPr>
      <w:r w:rsidRPr="00D936DE">
        <w:rPr>
          <w:rFonts w:hint="eastAsia"/>
          <w:highlight w:val="yellow"/>
        </w:rPr>
        <w:t>业务人员也可</w:t>
      </w:r>
      <w:r w:rsidR="003947C5" w:rsidRPr="00D936DE">
        <w:rPr>
          <w:rFonts w:hint="eastAsia"/>
          <w:highlight w:val="yellow"/>
        </w:rPr>
        <w:t>根据查询条件</w:t>
      </w:r>
      <w:r w:rsidRPr="00D936DE">
        <w:rPr>
          <w:rFonts w:hint="eastAsia"/>
          <w:highlight w:val="yellow"/>
        </w:rPr>
        <w:t>进行组合查询，并</w:t>
      </w:r>
      <w:r w:rsidR="003947C5" w:rsidRPr="00D936DE">
        <w:rPr>
          <w:rFonts w:hint="eastAsia"/>
          <w:highlight w:val="yellow"/>
        </w:rPr>
        <w:t>返显</w:t>
      </w:r>
      <w:r w:rsidRPr="00D936DE">
        <w:rPr>
          <w:rFonts w:hint="eastAsia"/>
          <w:highlight w:val="yellow"/>
        </w:rPr>
        <w:t>数据推送未成功的</w:t>
      </w:r>
      <w:r w:rsidR="003947C5" w:rsidRPr="00D936DE">
        <w:rPr>
          <w:rFonts w:hint="eastAsia"/>
          <w:highlight w:val="yellow"/>
        </w:rPr>
        <w:t>查询结果</w:t>
      </w:r>
    </w:p>
    <w:p w:rsidR="003947C5" w:rsidRDefault="003A556E" w:rsidP="003947C5">
      <w:pPr>
        <w:pStyle w:val="a7"/>
        <w:numPr>
          <w:ilvl w:val="0"/>
          <w:numId w:val="3"/>
        </w:numPr>
        <w:ind w:firstLineChars="0"/>
      </w:pPr>
      <w:r>
        <w:rPr>
          <w:rFonts w:hint="eastAsia"/>
        </w:rPr>
        <w:t>业务人员根据</w:t>
      </w:r>
      <w:r w:rsidR="00193877">
        <w:rPr>
          <w:rFonts w:hint="eastAsia"/>
        </w:rPr>
        <w:t>显示的数据推送未成功的</w:t>
      </w:r>
      <w:r>
        <w:rPr>
          <w:rFonts w:hint="eastAsia"/>
        </w:rPr>
        <w:t>结果，可选择一条或多条信息进行手工重新推送</w:t>
      </w:r>
    </w:p>
    <w:p w:rsidR="00353200" w:rsidRDefault="00353200" w:rsidP="003947C5">
      <w:pPr>
        <w:pStyle w:val="a7"/>
        <w:numPr>
          <w:ilvl w:val="0"/>
          <w:numId w:val="3"/>
        </w:numPr>
        <w:ind w:firstLineChars="0"/>
      </w:pPr>
      <w:r>
        <w:rPr>
          <w:rFonts w:hint="eastAsia"/>
        </w:rPr>
        <w:t>对于同一日数据，前期已推送部分成功的，重新推送只推送前期不成功的部分数据</w:t>
      </w:r>
    </w:p>
    <w:p w:rsidR="003A556E" w:rsidRDefault="003A556E" w:rsidP="003A556E"/>
    <w:p w:rsidR="003A556E" w:rsidRDefault="003A556E" w:rsidP="003A556E"/>
    <w:p w:rsidR="003A556E" w:rsidRPr="0080050C" w:rsidRDefault="0080050C" w:rsidP="003A556E">
      <w:pPr>
        <w:pStyle w:val="a7"/>
        <w:numPr>
          <w:ilvl w:val="0"/>
          <w:numId w:val="1"/>
        </w:numPr>
        <w:ind w:firstLineChars="0"/>
        <w:rPr>
          <w:sz w:val="28"/>
          <w:szCs w:val="28"/>
        </w:rPr>
      </w:pPr>
      <w:r>
        <w:rPr>
          <w:rFonts w:hint="eastAsia"/>
          <w:sz w:val="28"/>
          <w:szCs w:val="28"/>
        </w:rPr>
        <w:t>报送数据查询</w:t>
      </w:r>
    </w:p>
    <w:p w:rsidR="003A556E" w:rsidRDefault="003A556E" w:rsidP="006165EA"/>
    <w:tbl>
      <w:tblPr>
        <w:tblStyle w:val="a8"/>
        <w:tblW w:w="9357" w:type="dxa"/>
        <w:tblInd w:w="-431" w:type="dxa"/>
        <w:tblLook w:val="04A0" w:firstRow="1" w:lastRow="0" w:firstColumn="1" w:lastColumn="0" w:noHBand="0" w:noVBand="1"/>
      </w:tblPr>
      <w:tblGrid>
        <w:gridCol w:w="9357"/>
      </w:tblGrid>
      <w:tr w:rsidR="003A556E" w:rsidTr="003A556E">
        <w:trPr>
          <w:trHeight w:val="4928"/>
        </w:trPr>
        <w:tc>
          <w:tcPr>
            <w:tcW w:w="9357" w:type="dxa"/>
          </w:tcPr>
          <w:p w:rsidR="0080050C" w:rsidRDefault="0080050C" w:rsidP="003A556E">
            <w:pPr>
              <w:pStyle w:val="a7"/>
              <w:ind w:firstLineChars="0" w:firstLine="0"/>
              <w:jc w:val="center"/>
            </w:pPr>
          </w:p>
          <w:p w:rsidR="003A556E" w:rsidRDefault="003A556E" w:rsidP="003A556E">
            <w:pPr>
              <w:pStyle w:val="a7"/>
              <w:ind w:firstLineChars="0" w:firstLine="0"/>
              <w:jc w:val="center"/>
            </w:pPr>
            <w:r>
              <w:rPr>
                <w:rFonts w:hint="eastAsia"/>
              </w:rPr>
              <w:t>报送数据查询</w:t>
            </w:r>
          </w:p>
          <w:p w:rsidR="006165EA" w:rsidRDefault="006165EA" w:rsidP="006165EA">
            <w:pPr>
              <w:pStyle w:val="a7"/>
              <w:ind w:firstLineChars="0" w:firstLine="0"/>
            </w:pPr>
          </w:p>
          <w:p w:rsidR="00F80E48" w:rsidRDefault="006165EA" w:rsidP="00F80E48">
            <w:pPr>
              <w:pStyle w:val="a7"/>
              <w:ind w:leftChars="200" w:left="420" w:firstLineChars="0" w:firstLine="0"/>
            </w:pPr>
            <w:r>
              <w:rPr>
                <w:rFonts w:hint="eastAsia"/>
              </w:rPr>
              <w:t xml:space="preserve">账号 </w:t>
            </w:r>
            <w:r w:rsidR="00193877">
              <w:t xml:space="preserve">       </w:t>
            </w:r>
            <w:r>
              <w:t xml:space="preserve"> </w:t>
            </w:r>
            <w:r w:rsidR="00193877">
              <w:t xml:space="preserve">   </w:t>
            </w:r>
            <w:r w:rsidR="00F80E48" w:rsidRPr="00D936DE">
              <w:rPr>
                <w:rFonts w:hint="eastAsia"/>
                <w:highlight w:val="yellow"/>
              </w:rPr>
              <w:t>户名</w:t>
            </w:r>
            <w:bookmarkStart w:id="0" w:name="_GoBack"/>
            <w:bookmarkEnd w:id="0"/>
            <w:r w:rsidR="00F80E48">
              <w:rPr>
                <w:rFonts w:hint="eastAsia"/>
              </w:rPr>
              <w:t xml:space="preserve"> </w:t>
            </w:r>
            <w:r w:rsidR="00F80E48">
              <w:t xml:space="preserve">   </w:t>
            </w:r>
            <w:r w:rsidR="00193877">
              <w:t xml:space="preserve">      </w:t>
            </w:r>
            <w:r>
              <w:rPr>
                <w:rFonts w:hint="eastAsia"/>
              </w:rPr>
              <w:t xml:space="preserve">起始日期 </w:t>
            </w:r>
            <w:r w:rsidR="00193877">
              <w:t xml:space="preserve">           </w:t>
            </w:r>
            <w:r>
              <w:rPr>
                <w:rFonts w:hint="eastAsia"/>
              </w:rPr>
              <w:t xml:space="preserve">结束日期 </w:t>
            </w:r>
            <w:r>
              <w:t xml:space="preserve">         </w:t>
            </w:r>
            <w:r w:rsidR="00F80E48" w:rsidRPr="00D936DE">
              <w:rPr>
                <w:rFonts w:hint="eastAsia"/>
                <w:highlight w:val="yellow"/>
              </w:rPr>
              <w:t>推送状态</w:t>
            </w:r>
            <w:r>
              <w:t xml:space="preserve">    </w:t>
            </w:r>
          </w:p>
          <w:p w:rsidR="00F80E48" w:rsidRDefault="00F80E48" w:rsidP="00F80E48">
            <w:pPr>
              <w:pStyle w:val="a7"/>
              <w:ind w:leftChars="200" w:left="420" w:firstLineChars="0" w:firstLine="0"/>
            </w:pPr>
          </w:p>
          <w:p w:rsidR="006165EA" w:rsidRDefault="006165EA" w:rsidP="00193877">
            <w:pPr>
              <w:pStyle w:val="a7"/>
              <w:ind w:leftChars="200" w:left="420" w:firstLineChars="0" w:firstLine="0"/>
              <w:jc w:val="center"/>
            </w:pPr>
            <w:r>
              <w:rPr>
                <w:rFonts w:hint="eastAsia"/>
              </w:rPr>
              <w:t>查询</w:t>
            </w:r>
          </w:p>
          <w:p w:rsidR="003A556E" w:rsidRPr="006165EA" w:rsidRDefault="003A556E" w:rsidP="00193877">
            <w:pPr>
              <w:pStyle w:val="a7"/>
              <w:ind w:firstLineChars="0" w:firstLine="0"/>
              <w:jc w:val="center"/>
            </w:pPr>
          </w:p>
          <w:p w:rsidR="003A556E" w:rsidRDefault="003A556E" w:rsidP="006165EA">
            <w:pPr>
              <w:pStyle w:val="a7"/>
              <w:ind w:firstLineChars="0" w:firstLine="0"/>
            </w:pPr>
          </w:p>
          <w:p w:rsidR="003A556E" w:rsidRDefault="003A556E" w:rsidP="003A556E">
            <w:pPr>
              <w:pStyle w:val="a7"/>
              <w:ind w:firstLineChars="0" w:firstLine="0"/>
            </w:pPr>
          </w:p>
          <w:p w:rsidR="003A556E" w:rsidRDefault="003A556E" w:rsidP="003A556E">
            <w:pPr>
              <w:pStyle w:val="a7"/>
              <w:ind w:firstLineChars="0" w:firstLine="0"/>
            </w:pPr>
          </w:p>
          <w:p w:rsidR="003A556E" w:rsidRDefault="003A556E" w:rsidP="003A556E">
            <w:pPr>
              <w:pStyle w:val="a7"/>
              <w:ind w:firstLineChars="0" w:firstLine="0"/>
            </w:pPr>
            <w:r>
              <w:rPr>
                <w:rFonts w:hint="eastAsia"/>
              </w:rPr>
              <w:t>显示查询结果：</w:t>
            </w:r>
          </w:p>
          <w:p w:rsidR="003A556E" w:rsidRDefault="003A556E" w:rsidP="003A556E">
            <w:pPr>
              <w:pStyle w:val="a7"/>
              <w:ind w:firstLineChars="0" w:firstLine="0"/>
            </w:pPr>
          </w:p>
          <w:p w:rsidR="003A556E" w:rsidRDefault="003A556E" w:rsidP="003A556E">
            <w:pPr>
              <w:pStyle w:val="a7"/>
              <w:ind w:firstLineChars="0" w:firstLine="0"/>
            </w:pPr>
          </w:p>
          <w:p w:rsidR="003A556E" w:rsidRDefault="003A556E" w:rsidP="003A556E">
            <w:pPr>
              <w:pStyle w:val="a7"/>
              <w:ind w:firstLineChars="0" w:firstLine="0"/>
            </w:pPr>
          </w:p>
          <w:p w:rsidR="003A556E" w:rsidRDefault="003A556E" w:rsidP="003A556E">
            <w:pPr>
              <w:pStyle w:val="a7"/>
              <w:ind w:firstLineChars="0" w:firstLine="0"/>
            </w:pPr>
          </w:p>
          <w:p w:rsidR="003A556E" w:rsidRDefault="003A556E" w:rsidP="003A556E">
            <w:pPr>
              <w:pStyle w:val="a7"/>
              <w:ind w:firstLineChars="0" w:firstLine="0"/>
              <w:jc w:val="center"/>
            </w:pPr>
            <w:r>
              <w:rPr>
                <w:rFonts w:hint="eastAsia"/>
              </w:rPr>
              <w:t>下载</w:t>
            </w:r>
          </w:p>
        </w:tc>
      </w:tr>
    </w:tbl>
    <w:p w:rsidR="003A556E" w:rsidRPr="00D936DE" w:rsidRDefault="003A556E" w:rsidP="003A556E">
      <w:pPr>
        <w:pStyle w:val="a7"/>
        <w:numPr>
          <w:ilvl w:val="0"/>
          <w:numId w:val="4"/>
        </w:numPr>
        <w:ind w:firstLineChars="0"/>
        <w:rPr>
          <w:highlight w:val="yellow"/>
        </w:rPr>
      </w:pPr>
      <w:r w:rsidRPr="00D936DE">
        <w:rPr>
          <w:rFonts w:hint="eastAsia"/>
          <w:highlight w:val="yellow"/>
        </w:rPr>
        <w:t>查询条件：账号、</w:t>
      </w:r>
      <w:r w:rsidR="00193877" w:rsidRPr="00D936DE">
        <w:rPr>
          <w:rFonts w:hint="eastAsia"/>
          <w:highlight w:val="yellow"/>
        </w:rPr>
        <w:t>户名、</w:t>
      </w:r>
      <w:r w:rsidRPr="00D936DE">
        <w:rPr>
          <w:rFonts w:hint="eastAsia"/>
          <w:highlight w:val="yellow"/>
        </w:rPr>
        <w:t>起始日期、结束日期</w:t>
      </w:r>
      <w:r w:rsidR="00193877" w:rsidRPr="00D936DE">
        <w:rPr>
          <w:rFonts w:hint="eastAsia"/>
          <w:highlight w:val="yellow"/>
        </w:rPr>
        <w:t>、推送状态</w:t>
      </w:r>
      <w:r w:rsidRPr="00D936DE">
        <w:rPr>
          <w:rFonts w:hint="eastAsia"/>
          <w:highlight w:val="yellow"/>
        </w:rPr>
        <w:t>。账号</w:t>
      </w:r>
      <w:r w:rsidR="00193877" w:rsidRPr="00D936DE">
        <w:rPr>
          <w:rFonts w:hint="eastAsia"/>
          <w:highlight w:val="yellow"/>
        </w:rPr>
        <w:t>、户名、推送状态</w:t>
      </w:r>
      <w:r w:rsidRPr="00D936DE">
        <w:rPr>
          <w:rFonts w:hint="eastAsia"/>
          <w:highlight w:val="yellow"/>
        </w:rPr>
        <w:t>为非必输项，起始日期、结束日期为必输项</w:t>
      </w:r>
    </w:p>
    <w:p w:rsidR="003A556E" w:rsidRDefault="00694784" w:rsidP="003A556E">
      <w:pPr>
        <w:pStyle w:val="a7"/>
        <w:numPr>
          <w:ilvl w:val="0"/>
          <w:numId w:val="4"/>
        </w:numPr>
        <w:ind w:firstLineChars="0"/>
      </w:pPr>
      <w:r>
        <w:rPr>
          <w:rFonts w:hint="eastAsia"/>
        </w:rPr>
        <w:t>根据查询条件，返显查询结果。以</w:t>
      </w:r>
      <w:r>
        <w:t>Excel</w:t>
      </w:r>
      <w:r>
        <w:rPr>
          <w:rFonts w:hint="eastAsia"/>
        </w:rPr>
        <w:t>表格展示，内容包括</w:t>
      </w:r>
      <w:r w:rsidRPr="00694784">
        <w:rPr>
          <w:rFonts w:hint="eastAsia"/>
        </w:rPr>
        <w:t>交易账户、交易时间、交易金额、手续费、合计、币种、对方银行名称、对方银行账号、收款方名称、银行交易流水号、交易类型、资金用途、余额、借贷标志、备注、操作、凭证号、推送日期、推送状态</w:t>
      </w:r>
    </w:p>
    <w:p w:rsidR="003A556E" w:rsidRPr="003A556E" w:rsidRDefault="003A556E" w:rsidP="003A556E">
      <w:pPr>
        <w:pStyle w:val="a7"/>
        <w:ind w:left="420" w:firstLineChars="0" w:firstLine="0"/>
      </w:pPr>
      <w:r>
        <w:rPr>
          <w:rFonts w:hint="eastAsia"/>
        </w:rPr>
        <w:t>3、可根据需要点击下载，对查询结果进行</w:t>
      </w:r>
      <w:r w:rsidR="00C32B57">
        <w:rPr>
          <w:rFonts w:hint="eastAsia"/>
        </w:rPr>
        <w:t>下载。</w:t>
      </w:r>
    </w:p>
    <w:sectPr w:rsidR="003A556E" w:rsidRPr="003A556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0D2E" w:rsidRDefault="004C0D2E" w:rsidP="00EA202F">
      <w:r>
        <w:separator/>
      </w:r>
    </w:p>
  </w:endnote>
  <w:endnote w:type="continuationSeparator" w:id="0">
    <w:p w:rsidR="004C0D2E" w:rsidRDefault="004C0D2E" w:rsidP="00EA20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0D2E" w:rsidRDefault="004C0D2E" w:rsidP="00EA202F">
      <w:r>
        <w:separator/>
      </w:r>
    </w:p>
  </w:footnote>
  <w:footnote w:type="continuationSeparator" w:id="0">
    <w:p w:rsidR="004C0D2E" w:rsidRDefault="004C0D2E" w:rsidP="00EA202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9C1C1D"/>
    <w:multiLevelType w:val="hybridMultilevel"/>
    <w:tmpl w:val="471EBE0A"/>
    <w:lvl w:ilvl="0" w:tplc="E216EB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7634188"/>
    <w:multiLevelType w:val="hybridMultilevel"/>
    <w:tmpl w:val="A34AC192"/>
    <w:lvl w:ilvl="0" w:tplc="DEBC5CD4">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15:restartNumberingAfterBreak="0">
    <w:nsid w:val="284D5466"/>
    <w:multiLevelType w:val="hybridMultilevel"/>
    <w:tmpl w:val="2080153C"/>
    <w:lvl w:ilvl="0" w:tplc="D03AFEA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F6F573B"/>
    <w:multiLevelType w:val="hybridMultilevel"/>
    <w:tmpl w:val="A34AC192"/>
    <w:lvl w:ilvl="0" w:tplc="DEBC5CD4">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6E5"/>
    <w:rsid w:val="00020763"/>
    <w:rsid w:val="00193877"/>
    <w:rsid w:val="002C56E5"/>
    <w:rsid w:val="00353200"/>
    <w:rsid w:val="003947C5"/>
    <w:rsid w:val="003A556E"/>
    <w:rsid w:val="00444E45"/>
    <w:rsid w:val="004C0D2E"/>
    <w:rsid w:val="006165EA"/>
    <w:rsid w:val="00671EC5"/>
    <w:rsid w:val="00694784"/>
    <w:rsid w:val="006C2A8C"/>
    <w:rsid w:val="007F1133"/>
    <w:rsid w:val="0080050C"/>
    <w:rsid w:val="0085289F"/>
    <w:rsid w:val="00A67484"/>
    <w:rsid w:val="00C32B57"/>
    <w:rsid w:val="00D7624E"/>
    <w:rsid w:val="00D936DE"/>
    <w:rsid w:val="00DB4C6F"/>
    <w:rsid w:val="00DE1A43"/>
    <w:rsid w:val="00DF5B20"/>
    <w:rsid w:val="00E36EF4"/>
    <w:rsid w:val="00EA202F"/>
    <w:rsid w:val="00F34441"/>
    <w:rsid w:val="00F80E48"/>
    <w:rsid w:val="00FA21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40D4B5D-3C5C-4747-A7BE-B76200C5A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A202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A202F"/>
    <w:rPr>
      <w:sz w:val="18"/>
      <w:szCs w:val="18"/>
    </w:rPr>
  </w:style>
  <w:style w:type="paragraph" w:styleId="a5">
    <w:name w:val="footer"/>
    <w:basedOn w:val="a"/>
    <w:link w:val="a6"/>
    <w:uiPriority w:val="99"/>
    <w:unhideWhenUsed/>
    <w:rsid w:val="00EA202F"/>
    <w:pPr>
      <w:tabs>
        <w:tab w:val="center" w:pos="4153"/>
        <w:tab w:val="right" w:pos="8306"/>
      </w:tabs>
      <w:snapToGrid w:val="0"/>
      <w:jc w:val="left"/>
    </w:pPr>
    <w:rPr>
      <w:sz w:val="18"/>
      <w:szCs w:val="18"/>
    </w:rPr>
  </w:style>
  <w:style w:type="character" w:customStyle="1" w:styleId="a6">
    <w:name w:val="页脚 字符"/>
    <w:basedOn w:val="a0"/>
    <w:link w:val="a5"/>
    <w:uiPriority w:val="99"/>
    <w:rsid w:val="00EA202F"/>
    <w:rPr>
      <w:sz w:val="18"/>
      <w:szCs w:val="18"/>
    </w:rPr>
  </w:style>
  <w:style w:type="paragraph" w:styleId="a7">
    <w:name w:val="List Paragraph"/>
    <w:basedOn w:val="a"/>
    <w:uiPriority w:val="34"/>
    <w:qFormat/>
    <w:rsid w:val="00EA202F"/>
    <w:pPr>
      <w:ind w:firstLineChars="200" w:firstLine="420"/>
    </w:pPr>
  </w:style>
  <w:style w:type="table" w:styleId="a8">
    <w:name w:val="Table Grid"/>
    <w:basedOn w:val="a1"/>
    <w:uiPriority w:val="39"/>
    <w:rsid w:val="00EA20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Character">
    <w:name w:val="NormalCharacter"/>
    <w:qFormat/>
    <w:rsid w:val="00694784"/>
    <w:rPr>
      <w:rFonts w:ascii="Calibri" w:eastAsia="宋体" w:hAnsi="Calibri" w:cs="Times New Roman"/>
      <w:kern w:val="2"/>
      <w:sz w:val="21"/>
      <w:szCs w:val="24"/>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5789012">
      <w:bodyDiv w:val="1"/>
      <w:marLeft w:val="0"/>
      <w:marRight w:val="0"/>
      <w:marTop w:val="0"/>
      <w:marBottom w:val="0"/>
      <w:divBdr>
        <w:top w:val="none" w:sz="0" w:space="0" w:color="auto"/>
        <w:left w:val="none" w:sz="0" w:space="0" w:color="auto"/>
        <w:bottom w:val="none" w:sz="0" w:space="0" w:color="auto"/>
        <w:right w:val="none" w:sz="0" w:space="0" w:color="auto"/>
      </w:divBdr>
    </w:div>
    <w:div w:id="1103763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66F089-F830-4E01-9C23-201947ED6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TotalTime>
  <Pages>3</Pages>
  <Words>191</Words>
  <Characters>1093</Characters>
  <Application>Microsoft Office Word</Application>
  <DocSecurity>0</DocSecurity>
  <Lines>9</Lines>
  <Paragraphs>2</Paragraphs>
  <ScaleCrop>false</ScaleCrop>
  <Company/>
  <LinksUpToDate>false</LinksUpToDate>
  <CharactersWithSpaces>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hop</dc:creator>
  <cp:keywords/>
  <dc:description/>
  <cp:lastModifiedBy>hop</cp:lastModifiedBy>
  <cp:revision>13</cp:revision>
  <dcterms:created xsi:type="dcterms:W3CDTF">2021-05-07T02:03:00Z</dcterms:created>
  <dcterms:modified xsi:type="dcterms:W3CDTF">2021-05-08T01:03:00Z</dcterms:modified>
</cp:coreProperties>
</file>